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634F" w14:textId="77777777" w:rsidR="00AF30D4" w:rsidRDefault="00AF30D4" w:rsidP="005057A0">
      <w:pPr>
        <w:rPr>
          <w:rFonts w:ascii="Times New Roman" w:hAnsi="Times New Roman" w:cs="Times New Roman"/>
          <w:b/>
          <w:sz w:val="24"/>
          <w:szCs w:val="24"/>
        </w:rPr>
      </w:pPr>
    </w:p>
    <w:p w14:paraId="4BE10132" w14:textId="695AA30F" w:rsidR="007E7342" w:rsidRPr="00433DF8" w:rsidRDefault="007E7342" w:rsidP="00AB0DD4">
      <w:pPr>
        <w:jc w:val="center"/>
        <w:rPr>
          <w:rFonts w:ascii="Open Sans" w:hAnsi="Open Sans" w:cs="Open Sans"/>
          <w:b/>
          <w:sz w:val="24"/>
          <w:szCs w:val="24"/>
        </w:rPr>
      </w:pPr>
      <w:r w:rsidRPr="00433DF8">
        <w:rPr>
          <w:rFonts w:ascii="Open Sans" w:hAnsi="Open Sans" w:cs="Open Sans"/>
          <w:b/>
          <w:sz w:val="24"/>
          <w:szCs w:val="24"/>
        </w:rPr>
        <w:t>Books and Records Requirements</w:t>
      </w:r>
      <w:r w:rsidR="00EB589A" w:rsidRPr="00433DF8">
        <w:rPr>
          <w:rFonts w:ascii="Open Sans" w:hAnsi="Open Sans" w:cs="Open Sans"/>
          <w:b/>
          <w:sz w:val="24"/>
          <w:szCs w:val="24"/>
        </w:rPr>
        <w:t xml:space="preserve"> Checklist for Broker-Dealers</w:t>
      </w:r>
    </w:p>
    <w:p w14:paraId="029A5E80" w14:textId="66CA0F0B" w:rsidR="00C96BB9" w:rsidRPr="00433DF8" w:rsidRDefault="007E7342" w:rsidP="005057A0">
      <w:pPr>
        <w:pStyle w:val="BodyText"/>
        <w:jc w:val="left"/>
        <w:rPr>
          <w:rFonts w:ascii="Open Sans" w:hAnsi="Open Sans" w:cs="Open Sans"/>
          <w:sz w:val="24"/>
          <w:szCs w:val="24"/>
        </w:rPr>
      </w:pPr>
      <w:r w:rsidRPr="00433DF8">
        <w:rPr>
          <w:rFonts w:ascii="Open Sans" w:hAnsi="Open Sans" w:cs="Open Sans"/>
          <w:sz w:val="24"/>
          <w:szCs w:val="24"/>
        </w:rPr>
        <w:t xml:space="preserve">The following </w:t>
      </w:r>
      <w:r w:rsidR="00C96BB9" w:rsidRPr="00433DF8">
        <w:rPr>
          <w:rFonts w:ascii="Open Sans" w:hAnsi="Open Sans" w:cs="Open Sans"/>
          <w:sz w:val="24"/>
          <w:szCs w:val="24"/>
        </w:rPr>
        <w:t xml:space="preserve">checklist summarizes </w:t>
      </w:r>
      <w:r w:rsidRPr="00433DF8">
        <w:rPr>
          <w:rFonts w:ascii="Open Sans" w:hAnsi="Open Sans" w:cs="Open Sans"/>
          <w:b/>
          <w:i/>
          <w:sz w:val="24"/>
          <w:szCs w:val="24"/>
        </w:rPr>
        <w:t>some</w:t>
      </w:r>
      <w:r w:rsidRPr="00433DF8">
        <w:rPr>
          <w:rFonts w:ascii="Open Sans" w:hAnsi="Open Sans" w:cs="Open Sans"/>
          <w:sz w:val="24"/>
          <w:szCs w:val="24"/>
        </w:rPr>
        <w:t xml:space="preserve"> of the books and records that broker-dealers are required to create and retain in accordance with Rules 17a-3 and 17a-4</w:t>
      </w:r>
      <w:r w:rsidR="00A1198B" w:rsidRPr="00433DF8">
        <w:rPr>
          <w:rFonts w:ascii="Open Sans" w:hAnsi="Open Sans" w:cs="Open Sans"/>
          <w:sz w:val="24"/>
          <w:szCs w:val="24"/>
        </w:rPr>
        <w:t xml:space="preserve"> </w:t>
      </w:r>
      <w:r w:rsidR="002C6E20" w:rsidRPr="00433DF8">
        <w:rPr>
          <w:rFonts w:ascii="Open Sans" w:hAnsi="Open Sans" w:cs="Open Sans"/>
          <w:sz w:val="24"/>
          <w:szCs w:val="24"/>
        </w:rPr>
        <w:t>under</w:t>
      </w:r>
      <w:r w:rsidR="00A1198B" w:rsidRPr="00433DF8">
        <w:rPr>
          <w:rFonts w:ascii="Open Sans" w:hAnsi="Open Sans" w:cs="Open Sans"/>
          <w:sz w:val="24"/>
          <w:szCs w:val="24"/>
        </w:rPr>
        <w:t xml:space="preserve"> the Securities and Exchange Act of 1934 (</w:t>
      </w:r>
      <w:r w:rsidR="00110C95" w:rsidRPr="00433DF8">
        <w:rPr>
          <w:rFonts w:ascii="Open Sans" w:hAnsi="Open Sans" w:cs="Open Sans"/>
          <w:sz w:val="24"/>
          <w:szCs w:val="24"/>
        </w:rPr>
        <w:t>“</w:t>
      </w:r>
      <w:r w:rsidR="00A1198B" w:rsidRPr="00433DF8">
        <w:rPr>
          <w:rFonts w:ascii="Open Sans" w:hAnsi="Open Sans" w:cs="Open Sans"/>
          <w:sz w:val="24"/>
          <w:szCs w:val="24"/>
        </w:rPr>
        <w:t>SEA</w:t>
      </w:r>
      <w:r w:rsidR="00110C95" w:rsidRPr="00433DF8">
        <w:rPr>
          <w:rFonts w:ascii="Open Sans" w:hAnsi="Open Sans" w:cs="Open Sans"/>
          <w:sz w:val="24"/>
          <w:szCs w:val="24"/>
        </w:rPr>
        <w:t>”</w:t>
      </w:r>
      <w:r w:rsidR="00A1198B" w:rsidRPr="00433DF8">
        <w:rPr>
          <w:rFonts w:ascii="Open Sans" w:hAnsi="Open Sans" w:cs="Open Sans"/>
          <w:sz w:val="24"/>
          <w:szCs w:val="24"/>
        </w:rPr>
        <w:t>)</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p>
    <w:p w14:paraId="54A7606D" w14:textId="77777777" w:rsidR="00C96BB9" w:rsidRPr="00433DF8" w:rsidRDefault="00C96BB9" w:rsidP="005057A0">
      <w:pPr>
        <w:pStyle w:val="BodyText"/>
        <w:jc w:val="left"/>
        <w:rPr>
          <w:rFonts w:ascii="Open Sans" w:hAnsi="Open Sans" w:cs="Open Sans"/>
          <w:sz w:val="24"/>
          <w:szCs w:val="24"/>
        </w:rPr>
      </w:pPr>
    </w:p>
    <w:p w14:paraId="670477BD" w14:textId="70AFFE5F" w:rsidR="007E7342" w:rsidRPr="00433DF8" w:rsidRDefault="00C96BB9" w:rsidP="005057A0">
      <w:pPr>
        <w:pStyle w:val="BodyText"/>
        <w:jc w:val="left"/>
        <w:rPr>
          <w:rFonts w:ascii="Open Sans" w:hAnsi="Open Sans" w:cs="Open Sans"/>
          <w:sz w:val="24"/>
          <w:szCs w:val="24"/>
        </w:rPr>
      </w:pPr>
      <w:r w:rsidRPr="00433DF8">
        <w:rPr>
          <w:rFonts w:ascii="Open Sans" w:hAnsi="Open Sans" w:cs="Open Sans"/>
          <w:sz w:val="24"/>
          <w:szCs w:val="24"/>
        </w:rPr>
        <w:t>FINRA reminds firms that t</w:t>
      </w:r>
      <w:r w:rsidR="007E7342" w:rsidRPr="00433DF8">
        <w:rPr>
          <w:rFonts w:ascii="Open Sans" w:hAnsi="Open Sans" w:cs="Open Sans"/>
          <w:sz w:val="24"/>
          <w:szCs w:val="24"/>
        </w:rPr>
        <w:t xml:space="preserve">his is </w:t>
      </w:r>
      <w:r w:rsidR="007E7342" w:rsidRPr="000F752E">
        <w:rPr>
          <w:rFonts w:ascii="Open Sans" w:hAnsi="Open Sans" w:cs="Open Sans"/>
          <w:b/>
          <w:bCs/>
          <w:i/>
          <w:iCs/>
          <w:sz w:val="24"/>
          <w:szCs w:val="24"/>
        </w:rPr>
        <w:t>not</w:t>
      </w:r>
      <w:r w:rsidR="007E7342" w:rsidRPr="00433DF8">
        <w:rPr>
          <w:rFonts w:ascii="Open Sans" w:hAnsi="Open Sans" w:cs="Open Sans"/>
          <w:i/>
          <w:iCs/>
          <w:sz w:val="24"/>
          <w:szCs w:val="24"/>
        </w:rPr>
        <w:t xml:space="preserve"> </w:t>
      </w:r>
      <w:r w:rsidR="007E7342" w:rsidRPr="00433DF8">
        <w:rPr>
          <w:rFonts w:ascii="Open Sans" w:hAnsi="Open Sans" w:cs="Open Sans"/>
          <w:sz w:val="24"/>
          <w:szCs w:val="24"/>
        </w:rPr>
        <w:t xml:space="preserve">a complete list of books and records requirements. </w:t>
      </w:r>
    </w:p>
    <w:p w14:paraId="31728A91" w14:textId="77777777" w:rsidR="007E7342" w:rsidRPr="00433DF8" w:rsidRDefault="007E7342" w:rsidP="005057A0">
      <w:pPr>
        <w:pStyle w:val="Heading2"/>
        <w:jc w:val="left"/>
        <w:rPr>
          <w:rFonts w:ascii="Open Sans" w:hAnsi="Open Sans" w:cs="Open Sans"/>
          <w:i/>
          <w:sz w:val="24"/>
          <w:szCs w:val="24"/>
        </w:rPr>
      </w:pPr>
    </w:p>
    <w:p w14:paraId="123AAEA7" w14:textId="77777777" w:rsidR="007E7342" w:rsidRPr="00433DF8" w:rsidRDefault="007E7342" w:rsidP="007553C2">
      <w:pPr>
        <w:pStyle w:val="Heading2"/>
        <w:rPr>
          <w:rFonts w:ascii="Open Sans" w:hAnsi="Open Sans" w:cs="Open Sans"/>
          <w:i/>
          <w:sz w:val="24"/>
          <w:szCs w:val="24"/>
          <w:u w:val="single"/>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w:t>
      </w:r>
    </w:p>
    <w:p w14:paraId="704AE534" w14:textId="77777777" w:rsidR="007E7342" w:rsidRPr="00433DF8" w:rsidRDefault="007E7342" w:rsidP="005057A0">
      <w:pPr>
        <w:pStyle w:val="Heading2"/>
        <w:jc w:val="left"/>
        <w:rPr>
          <w:rFonts w:ascii="Open Sans" w:hAnsi="Open Sans" w:cs="Open Sans"/>
          <w:i/>
          <w:sz w:val="24"/>
          <w:szCs w:val="24"/>
        </w:rPr>
      </w:pPr>
    </w:p>
    <w:p w14:paraId="0447E000"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 xml:space="preserve">Blotters or Similar Records </w:t>
      </w:r>
    </w:p>
    <w:p w14:paraId="546906E3"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Blotters (or other records of original entry) containing an itemized daily record of:</w:t>
      </w:r>
    </w:p>
    <w:p w14:paraId="5C3A16B8" w14:textId="696EE594" w:rsidR="007E7342" w:rsidRPr="00433DF8" w:rsidRDefault="00775365"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51525438"/>
          <w14:checkbox>
            <w14:checked w14:val="0"/>
            <w14:checkedState w14:val="2612" w14:font="MS Gothic"/>
            <w14:uncheckedState w14:val="2610" w14:font="MS Gothic"/>
          </w14:checkbox>
        </w:sdtPr>
        <w:sdtEndPr/>
        <w:sdtContent>
          <w:r w:rsidR="00692A6C">
            <w:rPr>
              <w:rFonts w:ascii="MS Gothic" w:eastAsia="MS Gothic" w:hAnsi="MS Gothic" w:cs="Open Sans" w:hint="eastAsia"/>
              <w:sz w:val="24"/>
              <w:szCs w:val="24"/>
            </w:rPr>
            <w:t>☐</w:t>
          </w:r>
        </w:sdtContent>
      </w:sdt>
      <w:r w:rsidR="007E7342" w:rsidRPr="00433DF8">
        <w:rPr>
          <w:rFonts w:ascii="Open Sans" w:hAnsi="Open Sans" w:cs="Open Sans"/>
          <w:sz w:val="24"/>
          <w:szCs w:val="24"/>
        </w:rPr>
        <w:tab/>
        <w:t>All purchases and sales of securities.</w:t>
      </w:r>
    </w:p>
    <w:p w14:paraId="3B866C08" w14:textId="7D9C817C" w:rsidR="007E7342" w:rsidRPr="00433DF8" w:rsidRDefault="00775365"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50285018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All receipts and deliveries of securities (including certificate numbers).</w:t>
      </w:r>
    </w:p>
    <w:p w14:paraId="2EEB4AEB" w14:textId="4DDB7AF8" w:rsidR="007E7342" w:rsidRPr="00433DF8" w:rsidRDefault="00775365"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57895791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All receipts and disbursements of cash and all other debits and credits.</w:t>
      </w:r>
    </w:p>
    <w:p w14:paraId="13A5F550"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Such records must show:</w:t>
      </w:r>
    </w:p>
    <w:p w14:paraId="60C0ACAB" w14:textId="7951DF75" w:rsidR="007E7342" w:rsidRPr="00433DF8" w:rsidRDefault="00775365"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96153530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Account for which each such transaction was effected.</w:t>
      </w:r>
    </w:p>
    <w:p w14:paraId="5AACF536" w14:textId="27409770" w:rsidR="007E7342" w:rsidRPr="00433DF8" w:rsidRDefault="00775365"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1087053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and amount of securities.</w:t>
      </w:r>
    </w:p>
    <w:p w14:paraId="3847F155" w14:textId="02857471" w:rsidR="007E7342" w:rsidRPr="00433DF8" w:rsidRDefault="00775365" w:rsidP="005057A0">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0786253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Unit and aggregate purchase or sale price (if any).</w:t>
      </w:r>
    </w:p>
    <w:p w14:paraId="3B02261E" w14:textId="693DDA48" w:rsidR="007E7342" w:rsidRPr="00433DF8" w:rsidRDefault="00775365" w:rsidP="00323F61">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82712305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Trade date.</w:t>
      </w:r>
    </w:p>
    <w:p w14:paraId="5C7D1760" w14:textId="0DF390D5" w:rsidR="007E7342" w:rsidRPr="00433DF8" w:rsidRDefault="00775365" w:rsidP="00323F61">
      <w:p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7928307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or other designation of the person from whom purchased or received, or to whom sold or delivered.</w:t>
      </w:r>
    </w:p>
    <w:p w14:paraId="45F6ACD8"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2351B4AF"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17a-3(a)(2)</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Firms</w:t>
      </w:r>
      <w:r w:rsidR="00110C95" w:rsidRPr="00433DF8">
        <w:rPr>
          <w:rFonts w:ascii="Open Sans" w:hAnsi="Open Sans" w:cs="Open Sans"/>
          <w:sz w:val="24"/>
          <w:szCs w:val="24"/>
        </w:rPr>
        <w:t>’</w:t>
      </w:r>
      <w:r w:rsidRPr="00433DF8">
        <w:rPr>
          <w:rFonts w:ascii="Open Sans" w:hAnsi="Open Sans" w:cs="Open Sans"/>
          <w:sz w:val="24"/>
          <w:szCs w:val="24"/>
        </w:rPr>
        <w:t xml:space="preserve"> General Ledgers</w:t>
      </w:r>
    </w:p>
    <w:p w14:paraId="108D6BBA"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Ledgers (or other records) reflecting:</w:t>
      </w:r>
    </w:p>
    <w:p w14:paraId="1C6A835B" w14:textId="64490E74" w:rsidR="005B5330" w:rsidRPr="002C1760" w:rsidRDefault="00775365" w:rsidP="002C1760">
      <w:pPr>
        <w:spacing w:line="360" w:lineRule="auto"/>
        <w:ind w:left="720"/>
        <w:rPr>
          <w:rFonts w:ascii="Open Sans" w:hAnsi="Open Sans" w:cs="Open Sans"/>
          <w:sz w:val="24"/>
          <w:szCs w:val="24"/>
        </w:rPr>
      </w:pPr>
      <w:sdt>
        <w:sdtPr>
          <w:rPr>
            <w:rFonts w:ascii="Open Sans" w:hAnsi="Open Sans" w:cs="Open Sans"/>
            <w:sz w:val="24"/>
            <w:szCs w:val="24"/>
          </w:rPr>
          <w:id w:val="16042812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5B5330" w:rsidRPr="002C1760">
        <w:rPr>
          <w:rFonts w:ascii="Open Sans" w:hAnsi="Open Sans" w:cs="Open Sans"/>
          <w:sz w:val="24"/>
          <w:szCs w:val="24"/>
        </w:rPr>
        <w:t>All assets and liabilities.</w:t>
      </w:r>
    </w:p>
    <w:p w14:paraId="3D3E0A28" w14:textId="0B2D2F77" w:rsidR="005B5330" w:rsidRPr="002C1760" w:rsidRDefault="00775365" w:rsidP="002C1760">
      <w:pPr>
        <w:spacing w:line="360" w:lineRule="auto"/>
        <w:ind w:left="720"/>
        <w:rPr>
          <w:rFonts w:ascii="Open Sans" w:hAnsi="Open Sans" w:cs="Open Sans"/>
          <w:sz w:val="24"/>
          <w:szCs w:val="24"/>
        </w:rPr>
      </w:pPr>
      <w:sdt>
        <w:sdtPr>
          <w:rPr>
            <w:rFonts w:ascii="Open Sans" w:hAnsi="Open Sans" w:cs="Open Sans"/>
            <w:sz w:val="24"/>
            <w:szCs w:val="24"/>
          </w:rPr>
          <w:id w:val="121138839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5B5330" w:rsidRPr="002C1760">
        <w:rPr>
          <w:rFonts w:ascii="Open Sans" w:hAnsi="Open Sans" w:cs="Open Sans"/>
          <w:sz w:val="24"/>
          <w:szCs w:val="24"/>
        </w:rPr>
        <w:t>Income and expense.</w:t>
      </w:r>
    </w:p>
    <w:p w14:paraId="171B34AD" w14:textId="79331071" w:rsidR="007553C2" w:rsidRPr="002C1760" w:rsidRDefault="00775365" w:rsidP="002C1760">
      <w:pPr>
        <w:spacing w:line="360" w:lineRule="auto"/>
        <w:ind w:left="720"/>
        <w:rPr>
          <w:rFonts w:ascii="Open Sans" w:hAnsi="Open Sans" w:cs="Open Sans"/>
          <w:i/>
          <w:color w:val="000000"/>
          <w:sz w:val="24"/>
          <w:szCs w:val="24"/>
        </w:rPr>
      </w:pPr>
      <w:sdt>
        <w:sdtPr>
          <w:rPr>
            <w:rFonts w:ascii="Open Sans" w:hAnsi="Open Sans" w:cs="Open Sans"/>
            <w:sz w:val="24"/>
            <w:szCs w:val="24"/>
          </w:rPr>
          <w:id w:val="-136582382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5B5330" w:rsidRPr="002C1760">
        <w:rPr>
          <w:rFonts w:ascii="Open Sans" w:hAnsi="Open Sans" w:cs="Open Sans"/>
          <w:sz w:val="24"/>
          <w:szCs w:val="24"/>
        </w:rPr>
        <w:t>Capital accounts.</w:t>
      </w:r>
    </w:p>
    <w:p w14:paraId="09C094BC"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3C16B981" w14:textId="31EA854D" w:rsidR="007E7342" w:rsidRPr="00433DF8" w:rsidRDefault="007E7342" w:rsidP="00AF30D4">
      <w:pPr>
        <w:rPr>
          <w:rFonts w:ascii="Open Sans" w:hAnsi="Open Sans" w:cs="Open Sans"/>
          <w:b/>
          <w:i/>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17a-3(a)(3)</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Customers</w:t>
      </w:r>
      <w:r w:rsidR="00110C95" w:rsidRPr="00433DF8">
        <w:rPr>
          <w:rFonts w:ascii="Open Sans" w:hAnsi="Open Sans" w:cs="Open Sans"/>
          <w:sz w:val="24"/>
          <w:szCs w:val="24"/>
        </w:rPr>
        <w:t>’</w:t>
      </w:r>
      <w:r w:rsidRPr="00433DF8">
        <w:rPr>
          <w:rFonts w:ascii="Open Sans" w:hAnsi="Open Sans" w:cs="Open Sans"/>
          <w:sz w:val="24"/>
          <w:szCs w:val="24"/>
        </w:rPr>
        <w:t xml:space="preserve"> Accounts </w:t>
      </w:r>
    </w:p>
    <w:p w14:paraId="4ED74F1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Ledger accounts (or other records) itemizing separately as to each cash and margin account of every customer and of the broker-dealer and partners thereof:</w:t>
      </w:r>
    </w:p>
    <w:p w14:paraId="350245A1" w14:textId="1D0C6568" w:rsidR="00F5345F" w:rsidRPr="002C1760" w:rsidRDefault="00775365" w:rsidP="002C1760">
      <w:pPr>
        <w:spacing w:after="0" w:line="240" w:lineRule="auto"/>
        <w:ind w:left="720"/>
        <w:rPr>
          <w:rFonts w:ascii="Open Sans" w:hAnsi="Open Sans" w:cs="Open Sans"/>
          <w:sz w:val="24"/>
          <w:szCs w:val="24"/>
        </w:rPr>
      </w:pPr>
      <w:sdt>
        <w:sdtPr>
          <w:rPr>
            <w:rFonts w:ascii="Open Sans" w:hAnsi="Open Sans" w:cs="Open Sans"/>
            <w:sz w:val="24"/>
            <w:szCs w:val="24"/>
          </w:rPr>
          <w:id w:val="-193620505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1E377A" w:rsidRPr="002C1760">
        <w:rPr>
          <w:rFonts w:ascii="Open Sans" w:hAnsi="Open Sans" w:cs="Open Sans"/>
          <w:sz w:val="24"/>
          <w:szCs w:val="24"/>
        </w:rPr>
        <w:t>All purchases, sales, receipts and deliveries of securities and commodities for such accounts.</w:t>
      </w:r>
    </w:p>
    <w:p w14:paraId="3335F945" w14:textId="77777777" w:rsidR="0036188C" w:rsidRPr="00433DF8" w:rsidRDefault="0036188C" w:rsidP="0036188C">
      <w:pPr>
        <w:pStyle w:val="ListParagraph"/>
        <w:spacing w:after="0" w:line="120" w:lineRule="auto"/>
        <w:ind w:left="1080"/>
        <w:rPr>
          <w:rFonts w:ascii="Open Sans" w:hAnsi="Open Sans" w:cs="Open Sans"/>
          <w:sz w:val="24"/>
          <w:szCs w:val="24"/>
        </w:rPr>
      </w:pPr>
    </w:p>
    <w:p w14:paraId="3902C62E" w14:textId="120ABEF8" w:rsidR="007553C2" w:rsidRPr="002C1760" w:rsidRDefault="00775365" w:rsidP="002C1760">
      <w:pPr>
        <w:spacing w:line="360" w:lineRule="auto"/>
        <w:ind w:left="720"/>
        <w:rPr>
          <w:rFonts w:ascii="Open Sans" w:hAnsi="Open Sans" w:cs="Open Sans"/>
          <w:color w:val="000000"/>
          <w:sz w:val="24"/>
          <w:szCs w:val="24"/>
        </w:rPr>
      </w:pPr>
      <w:sdt>
        <w:sdtPr>
          <w:rPr>
            <w:rFonts w:ascii="Open Sans" w:hAnsi="Open Sans" w:cs="Open Sans"/>
            <w:sz w:val="24"/>
            <w:szCs w:val="24"/>
          </w:rPr>
          <w:id w:val="28262023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1E377A" w:rsidRPr="002C1760">
        <w:rPr>
          <w:rFonts w:ascii="Open Sans" w:hAnsi="Open Sans" w:cs="Open Sans"/>
          <w:sz w:val="24"/>
          <w:szCs w:val="24"/>
        </w:rPr>
        <w:t>All other debits and credits to such account.</w:t>
      </w:r>
    </w:p>
    <w:p w14:paraId="3A799360"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65179A5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17a-3(a)(4)</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Secondary or Subsidiary Records (not records of original entry)</w:t>
      </w:r>
    </w:p>
    <w:p w14:paraId="55892551"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Ledgers (or other records) reflecting the following:</w:t>
      </w:r>
    </w:p>
    <w:p w14:paraId="09697E3A" w14:textId="33E5AE23"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10240466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Securities in transfer.</w:t>
      </w:r>
    </w:p>
    <w:p w14:paraId="2F1C3CD4" w14:textId="264DB10F"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12518769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Dividends and interest received.</w:t>
      </w:r>
    </w:p>
    <w:p w14:paraId="69566EF9" w14:textId="40EE2E96"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26988387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Securities borrowed and securities loaned.</w:t>
      </w:r>
    </w:p>
    <w:p w14:paraId="33EC3E1E" w14:textId="3343628B"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6064956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Monies borrowed and monies loaned (together with a record of the collateral therefor and any substitutions in such collateral).</w:t>
      </w:r>
    </w:p>
    <w:p w14:paraId="0917E1D0" w14:textId="510BA15F"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55520748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Securities failed to receive and failed to deliver.</w:t>
      </w:r>
    </w:p>
    <w:p w14:paraId="743EA507" w14:textId="03E3BA26"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57827611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All long and short securities record differences arising from the examination, count, verification and comparison pursuant to SE</w:t>
      </w:r>
      <w:r w:rsidR="00A1198B" w:rsidRPr="00433DF8">
        <w:rPr>
          <w:rFonts w:ascii="Open Sans" w:hAnsi="Open Sans" w:cs="Open Sans"/>
          <w:sz w:val="24"/>
          <w:szCs w:val="24"/>
        </w:rPr>
        <w:t>A</w:t>
      </w:r>
      <w:r w:rsidR="007E7342" w:rsidRPr="00433DF8">
        <w:rPr>
          <w:rFonts w:ascii="Open Sans" w:hAnsi="Open Sans" w:cs="Open Sans"/>
          <w:sz w:val="24"/>
          <w:szCs w:val="24"/>
        </w:rPr>
        <w:t xml:space="preserve"> Rules 17a-5, 17a-12, 17a-13 (by date of examination, count, verification and comparison showing for each security the number of long or short count differences).</w:t>
      </w:r>
    </w:p>
    <w:p w14:paraId="224DEDCA" w14:textId="3760F88F"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145318675"/>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Repurchase and reverse repurchase agreements.</w:t>
      </w:r>
    </w:p>
    <w:p w14:paraId="22A815C2"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25576FDF" w14:textId="77777777" w:rsidR="007E7342" w:rsidRPr="00433DF8" w:rsidRDefault="007E7342" w:rsidP="00876A00">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17a-3(a)(5)</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Securities Record or Ledger (Position Records)</w:t>
      </w:r>
    </w:p>
    <w:p w14:paraId="266B80ED" w14:textId="77777777" w:rsidR="007E7342" w:rsidRPr="00433DF8" w:rsidRDefault="007E7342" w:rsidP="00876A00">
      <w:pPr>
        <w:keepNext/>
        <w:numPr>
          <w:ilvl w:val="12"/>
          <w:numId w:val="0"/>
        </w:numPr>
        <w:rPr>
          <w:rFonts w:ascii="Open Sans" w:hAnsi="Open Sans" w:cs="Open Sans"/>
          <w:sz w:val="24"/>
          <w:szCs w:val="24"/>
        </w:rPr>
      </w:pPr>
      <w:r w:rsidRPr="00433DF8">
        <w:rPr>
          <w:rFonts w:ascii="Open Sans" w:hAnsi="Open Sans" w:cs="Open Sans"/>
          <w:sz w:val="24"/>
          <w:szCs w:val="24"/>
        </w:rPr>
        <w:t xml:space="preserve">A securities record or ledger reflecting separately for each security as of the clearance dates all </w:t>
      </w:r>
      <w:r w:rsidR="00110C95" w:rsidRPr="00433DF8">
        <w:rPr>
          <w:rFonts w:ascii="Open Sans" w:hAnsi="Open Sans" w:cs="Open Sans"/>
          <w:sz w:val="24"/>
          <w:szCs w:val="24"/>
        </w:rPr>
        <w:t>“</w:t>
      </w:r>
      <w:r w:rsidRPr="00433DF8">
        <w:rPr>
          <w:rFonts w:ascii="Open Sans" w:hAnsi="Open Sans" w:cs="Open Sans"/>
          <w:sz w:val="24"/>
          <w:szCs w:val="24"/>
        </w:rPr>
        <w:t>long</w:t>
      </w:r>
      <w:r w:rsidR="00110C95" w:rsidRPr="00433DF8">
        <w:rPr>
          <w:rFonts w:ascii="Open Sans" w:hAnsi="Open Sans" w:cs="Open Sans"/>
          <w:sz w:val="24"/>
          <w:szCs w:val="24"/>
        </w:rPr>
        <w:t>”</w:t>
      </w:r>
      <w:r w:rsidRPr="00433DF8">
        <w:rPr>
          <w:rFonts w:ascii="Open Sans" w:hAnsi="Open Sans" w:cs="Open Sans"/>
          <w:sz w:val="24"/>
          <w:szCs w:val="24"/>
        </w:rPr>
        <w:t xml:space="preserve"> or </w:t>
      </w:r>
      <w:r w:rsidR="00110C95" w:rsidRPr="00433DF8">
        <w:rPr>
          <w:rFonts w:ascii="Open Sans" w:hAnsi="Open Sans" w:cs="Open Sans"/>
          <w:sz w:val="24"/>
          <w:szCs w:val="24"/>
        </w:rPr>
        <w:t>“</w:t>
      </w:r>
      <w:r w:rsidRPr="00433DF8">
        <w:rPr>
          <w:rFonts w:ascii="Open Sans" w:hAnsi="Open Sans" w:cs="Open Sans"/>
          <w:sz w:val="24"/>
          <w:szCs w:val="24"/>
        </w:rPr>
        <w:t>short</w:t>
      </w:r>
      <w:r w:rsidR="00110C95" w:rsidRPr="00433DF8">
        <w:rPr>
          <w:rFonts w:ascii="Open Sans" w:hAnsi="Open Sans" w:cs="Open Sans"/>
          <w:sz w:val="24"/>
          <w:szCs w:val="24"/>
        </w:rPr>
        <w:t>”</w:t>
      </w:r>
      <w:r w:rsidRPr="00433DF8">
        <w:rPr>
          <w:rFonts w:ascii="Open Sans" w:hAnsi="Open Sans" w:cs="Open Sans"/>
          <w:sz w:val="24"/>
          <w:szCs w:val="24"/>
        </w:rPr>
        <w:t xml:space="preserve"> positions (including securities in safekeeping and securities that are the subjects of repurchase or reverse repurchase agreements) carried by the broker or dealer for its account or for the account of its customers or partners or others and showing the location of all securities long and the offsetting position to all securities short, including long security count differences and short security count differences classified by the date of the physical count and verification in which they were discovered, and in all cases the name or designation of the account in which each position is carried.</w:t>
      </w:r>
    </w:p>
    <w:p w14:paraId="053DBF72"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2CE6267F" w14:textId="77777777" w:rsidR="007E7342" w:rsidRPr="00433DF8" w:rsidRDefault="007E7342" w:rsidP="007E7342">
      <w:pPr>
        <w:keepNext/>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17a-3(a)(6)</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Memoranda of Brokerage Orders (Order Tickets)</w:t>
      </w:r>
    </w:p>
    <w:p w14:paraId="145FA4D0" w14:textId="77777777" w:rsidR="007E7342" w:rsidRPr="00433DF8" w:rsidRDefault="007553C2" w:rsidP="007E7342">
      <w:pPr>
        <w:keepNext/>
        <w:numPr>
          <w:ilvl w:val="12"/>
          <w:numId w:val="0"/>
        </w:numPr>
        <w:rPr>
          <w:rFonts w:ascii="Open Sans" w:hAnsi="Open Sans" w:cs="Open Sans"/>
          <w:sz w:val="24"/>
          <w:szCs w:val="24"/>
        </w:rPr>
      </w:pPr>
      <w:r w:rsidRPr="00433DF8">
        <w:rPr>
          <w:rFonts w:ascii="Open Sans" w:hAnsi="Open Sans" w:cs="Open Sans"/>
          <w:sz w:val="24"/>
          <w:szCs w:val="24"/>
        </w:rPr>
        <w:t>Order Tickets must</w:t>
      </w:r>
      <w:r w:rsidR="007E7342" w:rsidRPr="00433DF8">
        <w:rPr>
          <w:rFonts w:ascii="Open Sans" w:hAnsi="Open Sans" w:cs="Open Sans"/>
          <w:sz w:val="24"/>
          <w:szCs w:val="24"/>
        </w:rPr>
        <w:t>:</w:t>
      </w:r>
    </w:p>
    <w:p w14:paraId="34428EC3" w14:textId="511AC6EF"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7435627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Set out the terms and conditions of the order and any modifications or cancellations.</w:t>
      </w:r>
    </w:p>
    <w:p w14:paraId="786BA873" w14:textId="38CB397C"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07358157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Identify the account for which the order is entered.</w:t>
      </w:r>
    </w:p>
    <w:p w14:paraId="552A4D45" w14:textId="500A5998"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007585333"/>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Identify the associated person, if any, responsible for the account and any other person who entered or accepted the order, or if a customer entered the order on an electronic system, a notation of that entry.</w:t>
      </w:r>
    </w:p>
    <w:p w14:paraId="52E335E5" w14:textId="3C958054"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28523347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Describe whether the order was entered subject to discretionary authority.</w:t>
      </w:r>
    </w:p>
    <w:p w14:paraId="71976642" w14:textId="28AFAD07"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6278928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Include, to the extent feasible, the time of execution or cancellation.</w:t>
      </w:r>
    </w:p>
    <w:p w14:paraId="583AEA89" w14:textId="120B6E0C"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824692995"/>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Identify the time the order was received, the time of entry and the price at which it was executed.</w:t>
      </w:r>
    </w:p>
    <w:p w14:paraId="67446DA6" w14:textId="77777777" w:rsidR="007E7342" w:rsidRPr="00433DF8" w:rsidRDefault="007E7342" w:rsidP="005057A0">
      <w:pPr>
        <w:autoSpaceDE w:val="0"/>
        <w:autoSpaceDN w:val="0"/>
        <w:adjustRightInd w:val="0"/>
        <w:rPr>
          <w:rFonts w:ascii="Open Sans" w:hAnsi="Open Sans" w:cs="Open Sans"/>
          <w:sz w:val="24"/>
          <w:szCs w:val="24"/>
        </w:rPr>
      </w:pP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 17a-3(a)(6) applies to broker transactions.  Also, no order ticket needs to be made for a purchase, sale or redemption of a security on a subscription way basis directly from or to the issuer, if the broker-dealer m</w:t>
      </w:r>
      <w:r w:rsidR="00110C95" w:rsidRPr="00433DF8">
        <w:rPr>
          <w:rFonts w:ascii="Open Sans" w:hAnsi="Open Sans" w:cs="Open Sans"/>
          <w:sz w:val="24"/>
          <w:szCs w:val="24"/>
        </w:rPr>
        <w:t>aintains a copy of the customer’</w:t>
      </w:r>
      <w:r w:rsidRPr="00433DF8">
        <w:rPr>
          <w:rFonts w:ascii="Open Sans" w:hAnsi="Open Sans" w:cs="Open Sans"/>
          <w:sz w:val="24"/>
          <w:szCs w:val="24"/>
        </w:rPr>
        <w:t>s subscription agreement regarding a purchase, or a copy of any other document required by the issuer regarding a sale or redemption.</w:t>
      </w:r>
    </w:p>
    <w:p w14:paraId="472F5804"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7E505BB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17a-3(a)(7)</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Memoranda of Purchases and Sales</w:t>
      </w:r>
    </w:p>
    <w:p w14:paraId="6BDB08D1"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Memorandum of each purchase and sale for the account of the broker-dealer showing:</w:t>
      </w:r>
    </w:p>
    <w:p w14:paraId="4CEE20A7" w14:textId="08E6EE47" w:rsidR="007E7342" w:rsidRPr="00433DF8" w:rsidRDefault="00775365" w:rsidP="00971D09">
      <w:pPr>
        <w:numPr>
          <w:ilvl w:val="12"/>
          <w:numId w:val="0"/>
        </w:numPr>
        <w:ind w:left="1080" w:hanging="360"/>
        <w:rPr>
          <w:rFonts w:ascii="Open Sans" w:hAnsi="Open Sans" w:cs="Open Sans"/>
          <w:sz w:val="24"/>
          <w:szCs w:val="24"/>
        </w:rPr>
      </w:pPr>
      <w:sdt>
        <w:sdtPr>
          <w:rPr>
            <w:rFonts w:ascii="Open Sans" w:hAnsi="Open Sans" w:cs="Open Sans"/>
            <w:sz w:val="24"/>
            <w:szCs w:val="24"/>
          </w:rPr>
          <w:id w:val="-199085948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Price, and to the extent feasible, time of execution.</w:t>
      </w:r>
    </w:p>
    <w:p w14:paraId="666781B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Where the purchase or sale is with a customer other than a broker or dealer, a memorandum of each order received, showing:</w:t>
      </w:r>
    </w:p>
    <w:p w14:paraId="2BE7CAD5" w14:textId="13AA1C4B" w:rsidR="007E7342" w:rsidRPr="00433DF8" w:rsidRDefault="00775365" w:rsidP="00971D09">
      <w:pPr>
        <w:numPr>
          <w:ilvl w:val="12"/>
          <w:numId w:val="0"/>
        </w:numPr>
        <w:tabs>
          <w:tab w:val="left" w:pos="1080"/>
        </w:tabs>
        <w:ind w:left="1080" w:hanging="360"/>
        <w:rPr>
          <w:rFonts w:ascii="Open Sans" w:hAnsi="Open Sans" w:cs="Open Sans"/>
          <w:sz w:val="24"/>
          <w:szCs w:val="24"/>
        </w:rPr>
      </w:pPr>
      <w:sdt>
        <w:sdtPr>
          <w:rPr>
            <w:rFonts w:ascii="Open Sans" w:hAnsi="Open Sans" w:cs="Open Sans"/>
            <w:sz w:val="24"/>
            <w:szCs w:val="24"/>
          </w:rPr>
          <w:id w:val="-33654409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Time of receipt.</w:t>
      </w:r>
    </w:p>
    <w:p w14:paraId="765D0B31" w14:textId="1A04C7EA" w:rsidR="007E7342" w:rsidRPr="00433DF8" w:rsidRDefault="00775365"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63818513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Terms and conditions of the order and of any modification thereof.</w:t>
      </w:r>
    </w:p>
    <w:p w14:paraId="6A835162" w14:textId="7AD1BFC9" w:rsidR="007E7342" w:rsidRPr="00433DF8" w:rsidRDefault="00775365"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13946852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Account for which it was entered.</w:t>
      </w:r>
    </w:p>
    <w:p w14:paraId="4AD5FCBC" w14:textId="54C574BD" w:rsidR="007E7342" w:rsidRPr="00433DF8" w:rsidRDefault="00775365"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1332796745"/>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Identity of each associated person, if any, responsible for the account.</w:t>
      </w:r>
    </w:p>
    <w:p w14:paraId="0E4D93DD" w14:textId="104CF048" w:rsidR="007E7342" w:rsidRPr="00433DF8" w:rsidRDefault="00775365" w:rsidP="00971D09">
      <w:pPr>
        <w:numPr>
          <w:ilvl w:val="12"/>
          <w:numId w:val="0"/>
        </w:numPr>
        <w:tabs>
          <w:tab w:val="left" w:pos="1080"/>
          <w:tab w:val="left" w:pos="1440"/>
        </w:tabs>
        <w:ind w:left="1080" w:hanging="360"/>
        <w:rPr>
          <w:rFonts w:ascii="Open Sans" w:hAnsi="Open Sans" w:cs="Open Sans"/>
          <w:sz w:val="24"/>
          <w:szCs w:val="24"/>
        </w:rPr>
      </w:pPr>
      <w:sdt>
        <w:sdtPr>
          <w:rPr>
            <w:rFonts w:ascii="Open Sans" w:hAnsi="Open Sans" w:cs="Open Sans"/>
            <w:sz w:val="24"/>
            <w:szCs w:val="24"/>
          </w:rPr>
          <w:id w:val="-16964471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Identity of any other person who entered or accepted the order on behalf of the customer or, if a customer entered the order on an electronic system, a notation of that entry.</w:t>
      </w:r>
    </w:p>
    <w:p w14:paraId="512E376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 17a-3(a)(7) applies to dealer transactions.  An order with a customer other than a broker-dealer entered pursuant to the exercise of discretionary authority by the broker-dealer, or associated person thereof, must be so designated.</w:t>
      </w:r>
    </w:p>
    <w:p w14:paraId="7510A4D6"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A90A2F3"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17a-3(a)(8)</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Confirmations and Notices</w:t>
      </w:r>
    </w:p>
    <w:p w14:paraId="39C80BD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Copies of confirmations of all purchases and sales of securities, including all repurchase and reverse repurchase agreements, and copies of notices of all other debits and credits for securities, cash and other items for the account of customers and partners of such broker-dealer.</w:t>
      </w:r>
    </w:p>
    <w:p w14:paraId="4A7AD620"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5756B1B" w14:textId="77777777" w:rsidR="007E7342" w:rsidRPr="00433DF8" w:rsidRDefault="007E7342" w:rsidP="003D4E05">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17a-3(a)(9)</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Records Regarding Cash and Margin Accounts</w:t>
      </w:r>
    </w:p>
    <w:p w14:paraId="649AD0B6" w14:textId="77777777" w:rsidR="007E7342" w:rsidRPr="00433DF8" w:rsidRDefault="007E7342" w:rsidP="003D4E05">
      <w:pPr>
        <w:keepNext/>
        <w:numPr>
          <w:ilvl w:val="12"/>
          <w:numId w:val="0"/>
        </w:numPr>
        <w:rPr>
          <w:rFonts w:ascii="Open Sans" w:hAnsi="Open Sans" w:cs="Open Sans"/>
          <w:sz w:val="24"/>
          <w:szCs w:val="24"/>
        </w:rPr>
      </w:pPr>
      <w:r w:rsidRPr="00433DF8">
        <w:rPr>
          <w:rFonts w:ascii="Open Sans" w:hAnsi="Open Sans" w:cs="Open Sans"/>
          <w:sz w:val="24"/>
          <w:szCs w:val="24"/>
        </w:rPr>
        <w:t>A record in respect of each cash and margin account with such broker-dealer indicating:</w:t>
      </w:r>
    </w:p>
    <w:p w14:paraId="2245B128" w14:textId="42EE66B6"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905439066"/>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and address of the beneficial owner of such account, and</w:t>
      </w:r>
    </w:p>
    <w:p w14:paraId="66AA199B" w14:textId="11C41580"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6667027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Except with respect to exempt employee benefit plan securities as defined in SE</w:t>
      </w:r>
      <w:r w:rsidR="00565CAD" w:rsidRPr="00433DF8">
        <w:rPr>
          <w:rFonts w:ascii="Open Sans" w:hAnsi="Open Sans" w:cs="Open Sans"/>
          <w:sz w:val="24"/>
          <w:szCs w:val="24"/>
        </w:rPr>
        <w:t>A</w:t>
      </w:r>
      <w:r w:rsidR="007E7342" w:rsidRPr="00433DF8">
        <w:rPr>
          <w:rFonts w:ascii="Open Sans" w:hAnsi="Open Sans" w:cs="Open Sans"/>
          <w:sz w:val="24"/>
          <w:szCs w:val="24"/>
        </w:rPr>
        <w:t xml:space="preserve"> Rule 14a-1(d), but only to the extent such securities are held by employee benefit plans established by the issuer of the securities, whether or not the beneficial owner of securities registered in the name of such brokers or dealers, or a registered clearing agency or its nominee objects to disclosure of his or her identity, address and securities positions to issuers.</w:t>
      </w:r>
    </w:p>
    <w:p w14:paraId="26A5337D" w14:textId="7BBEFE1C"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02304859"/>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In the case of a margin account, the signature of such owner, </w:t>
      </w:r>
      <w:r w:rsidR="007E7342" w:rsidRPr="00433DF8">
        <w:rPr>
          <w:rFonts w:ascii="Open Sans" w:hAnsi="Open Sans" w:cs="Open Sans"/>
          <w:i/>
          <w:sz w:val="24"/>
          <w:szCs w:val="24"/>
        </w:rPr>
        <w:t xml:space="preserve">provided, </w:t>
      </w:r>
      <w:r w:rsidR="007E7342" w:rsidRPr="00433DF8">
        <w:rPr>
          <w:rFonts w:ascii="Open Sans" w:hAnsi="Open Sans" w:cs="Open Sans"/>
          <w:sz w:val="24"/>
          <w:szCs w:val="24"/>
        </w:rPr>
        <w:t>that, in the case of a joint account or an account of a corporation, such records are required only in respect of the person or persons authorized to transact business for such account.</w:t>
      </w:r>
    </w:p>
    <w:p w14:paraId="2AB516A2"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031FEA0"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17a-3(a)(10)</w:t>
      </w:r>
      <w:r w:rsidRPr="00433DF8">
        <w:rPr>
          <w:rFonts w:ascii="Open Sans" w:hAnsi="Open Sans" w:cs="Open Sans"/>
          <w:sz w:val="24"/>
          <w:szCs w:val="24"/>
        </w:rPr>
        <w:t xml:space="preserve">: </w:t>
      </w:r>
      <w:r w:rsidR="007553C2" w:rsidRPr="00433DF8">
        <w:rPr>
          <w:rFonts w:ascii="Open Sans" w:hAnsi="Open Sans" w:cs="Open Sans"/>
          <w:sz w:val="24"/>
          <w:szCs w:val="24"/>
        </w:rPr>
        <w:t xml:space="preserve"> </w:t>
      </w:r>
      <w:r w:rsidRPr="00433DF8">
        <w:rPr>
          <w:rFonts w:ascii="Open Sans" w:hAnsi="Open Sans" w:cs="Open Sans"/>
          <w:sz w:val="24"/>
          <w:szCs w:val="24"/>
        </w:rPr>
        <w:t>Puts, Calls, Spreads, Straddles and Other Options</w:t>
      </w:r>
    </w:p>
    <w:p w14:paraId="1901F55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of all puts, calls, spreads, straddles and other options in which such broker-dealer has any direct or indirect interest or which such broker-dealer has granted or guaranteed, containing at least:</w:t>
      </w:r>
    </w:p>
    <w:p w14:paraId="7B2D49A4" w14:textId="5623B162"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462761506"/>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Identification of the security.</w:t>
      </w:r>
    </w:p>
    <w:p w14:paraId="136F14A5" w14:textId="1611DFA5"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85069111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Number of units involved.</w:t>
      </w:r>
    </w:p>
    <w:p w14:paraId="2777B19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An OTC derivatives dealer must also keep a record of all eligible OTC derivative instruments as defined in SE</w:t>
      </w:r>
      <w:r w:rsidR="00A1198B" w:rsidRPr="00433DF8">
        <w:rPr>
          <w:rFonts w:ascii="Open Sans" w:hAnsi="Open Sans" w:cs="Open Sans"/>
          <w:sz w:val="24"/>
          <w:szCs w:val="24"/>
        </w:rPr>
        <w:t>A</w:t>
      </w:r>
      <w:r w:rsidRPr="00433DF8">
        <w:rPr>
          <w:rFonts w:ascii="Open Sans" w:hAnsi="Open Sans" w:cs="Open Sans"/>
          <w:sz w:val="24"/>
          <w:szCs w:val="24"/>
        </w:rPr>
        <w:t xml:space="preserve"> Rule 3b-13 in which the OTC derivatives dealer has any direct or indirect interest or which it has written or guaranteed, containing, at a minimum: </w:t>
      </w:r>
    </w:p>
    <w:p w14:paraId="35E3E749" w14:textId="7AA097E1" w:rsidR="00EC7CDF" w:rsidRPr="002C1760" w:rsidRDefault="00775365" w:rsidP="002C1760">
      <w:pPr>
        <w:spacing w:line="360" w:lineRule="auto"/>
        <w:ind w:left="720"/>
        <w:rPr>
          <w:rFonts w:ascii="Open Sans" w:hAnsi="Open Sans" w:cs="Open Sans"/>
          <w:sz w:val="24"/>
          <w:szCs w:val="24"/>
        </w:rPr>
      </w:pPr>
      <w:sdt>
        <w:sdtPr>
          <w:rPr>
            <w:rFonts w:ascii="Open Sans" w:hAnsi="Open Sans" w:cs="Open Sans"/>
            <w:sz w:val="24"/>
            <w:szCs w:val="24"/>
          </w:rPr>
          <w:id w:val="-79166588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EC7CDF" w:rsidRPr="002C1760">
        <w:rPr>
          <w:rFonts w:ascii="Open Sans" w:hAnsi="Open Sans" w:cs="Open Sans"/>
          <w:sz w:val="24"/>
          <w:szCs w:val="24"/>
        </w:rPr>
        <w:t>An identification of the security or other instrument.</w:t>
      </w:r>
    </w:p>
    <w:p w14:paraId="032CACAC" w14:textId="7AA37A94" w:rsidR="00EC7CDF" w:rsidRPr="002C1760" w:rsidRDefault="00775365" w:rsidP="002C1760">
      <w:pPr>
        <w:spacing w:line="360" w:lineRule="auto"/>
        <w:ind w:left="720"/>
        <w:rPr>
          <w:rFonts w:ascii="Open Sans" w:hAnsi="Open Sans" w:cs="Open Sans"/>
          <w:sz w:val="24"/>
          <w:szCs w:val="24"/>
        </w:rPr>
      </w:pPr>
      <w:sdt>
        <w:sdtPr>
          <w:rPr>
            <w:rFonts w:ascii="Open Sans" w:hAnsi="Open Sans" w:cs="Open Sans"/>
            <w:sz w:val="24"/>
            <w:szCs w:val="24"/>
          </w:rPr>
          <w:id w:val="-110572823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EC7CDF" w:rsidRPr="002C1760">
        <w:rPr>
          <w:rFonts w:ascii="Open Sans" w:hAnsi="Open Sans" w:cs="Open Sans"/>
          <w:sz w:val="24"/>
          <w:szCs w:val="24"/>
        </w:rPr>
        <w:t>Number of units involved.</w:t>
      </w:r>
    </w:p>
    <w:p w14:paraId="63E8EB18" w14:textId="735284FB" w:rsidR="00EC7CDF" w:rsidRPr="002C1760" w:rsidRDefault="00775365" w:rsidP="002C1760">
      <w:pPr>
        <w:spacing w:line="360" w:lineRule="auto"/>
        <w:ind w:left="720"/>
        <w:rPr>
          <w:rFonts w:ascii="Open Sans" w:hAnsi="Open Sans" w:cs="Open Sans"/>
          <w:sz w:val="24"/>
          <w:szCs w:val="24"/>
        </w:rPr>
      </w:pPr>
      <w:sdt>
        <w:sdtPr>
          <w:rPr>
            <w:rFonts w:ascii="Open Sans" w:hAnsi="Open Sans" w:cs="Open Sans"/>
            <w:sz w:val="24"/>
            <w:szCs w:val="24"/>
          </w:rPr>
          <w:id w:val="1985816348"/>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2C1760" w:rsidRPr="002C1760">
        <w:rPr>
          <w:rFonts w:ascii="Open Sans" w:hAnsi="Open Sans" w:cs="Open Sans"/>
          <w:sz w:val="24"/>
          <w:szCs w:val="24"/>
        </w:rPr>
        <w:t xml:space="preserve"> </w:t>
      </w:r>
      <w:r w:rsidR="00EC7CDF" w:rsidRPr="002C1760">
        <w:rPr>
          <w:rFonts w:ascii="Open Sans" w:hAnsi="Open Sans" w:cs="Open Sans"/>
          <w:sz w:val="24"/>
          <w:szCs w:val="24"/>
        </w:rPr>
        <w:t>Identity of the counterparty.</w:t>
      </w:r>
    </w:p>
    <w:p w14:paraId="798FE2CA" w14:textId="77777777" w:rsidR="007E7342" w:rsidRPr="00433DF8" w:rsidRDefault="007E7342" w:rsidP="007553C2">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FFC65E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17a-3(a)(11)</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Monthly Trial Balances and Net Capital Computations</w:t>
      </w:r>
    </w:p>
    <w:p w14:paraId="30DD4460"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of the proof of money balances of all ledger accounts in the form of trial balances, and a record of the computation of aggregate indebtedness and net capital, as of the trial balance date,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15c3-1 (the Net Capital Rule).  Such trial balances and computations must be prepared currently at least once a month.</w:t>
      </w:r>
    </w:p>
    <w:p w14:paraId="3394F656" w14:textId="77777777" w:rsidR="007E7342" w:rsidRPr="00433DF8" w:rsidRDefault="007E7342" w:rsidP="005057A0">
      <w:pPr>
        <w:rPr>
          <w:rFonts w:ascii="Open Sans" w:hAnsi="Open Sans" w:cs="Open Sans"/>
          <w:sz w:val="24"/>
          <w:szCs w:val="24"/>
        </w:rPr>
      </w:pP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Rules 17a-3(a)(11) and 17a-4(b)(5) are related provisions and subject to the same retention period. </w:t>
      </w:r>
    </w:p>
    <w:p w14:paraId="74BB0473" w14:textId="77777777" w:rsidR="007E7342" w:rsidRPr="00433DF8" w:rsidRDefault="007E7342" w:rsidP="000A0555">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45A6AD5B"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17a-3(a)(12)(i)</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Employment Applications</w:t>
      </w:r>
    </w:p>
    <w:p w14:paraId="2655666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questionnaire or application f</w:t>
      </w:r>
      <w:r w:rsidR="00A52981" w:rsidRPr="00433DF8">
        <w:rPr>
          <w:rFonts w:ascii="Open Sans" w:hAnsi="Open Sans" w:cs="Open Sans"/>
          <w:sz w:val="24"/>
          <w:szCs w:val="24"/>
        </w:rPr>
        <w:t>or employment executed by each “associated person”</w:t>
      </w:r>
      <w:r w:rsidRPr="00433DF8">
        <w:rPr>
          <w:rFonts w:ascii="Open Sans" w:hAnsi="Open Sans" w:cs="Open Sans"/>
          <w:sz w:val="24"/>
          <w:szCs w:val="24"/>
        </w:rPr>
        <w:t xml:space="preserve"> (as defined in SE</w:t>
      </w:r>
      <w:r w:rsidR="00A1198B" w:rsidRPr="00433DF8">
        <w:rPr>
          <w:rFonts w:ascii="Open Sans" w:hAnsi="Open Sans" w:cs="Open Sans"/>
          <w:sz w:val="24"/>
          <w:szCs w:val="24"/>
        </w:rPr>
        <w:t>A</w:t>
      </w:r>
      <w:r w:rsidRPr="00433DF8">
        <w:rPr>
          <w:rFonts w:ascii="Open Sans" w:hAnsi="Open Sans" w:cs="Open Sans"/>
          <w:sz w:val="24"/>
          <w:szCs w:val="24"/>
        </w:rPr>
        <w:t xml:space="preserve"> Rule 17a-3(h)(4)) of the broker-dealer, which questionnaire or application must be approved in writing by an authorized representative of the broker-dealer and must contain at least the following information with respect to the associated person:</w:t>
      </w:r>
    </w:p>
    <w:p w14:paraId="35458DC7" w14:textId="46853BFA"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52872197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Name, address, social security number, date of birth and the starting date of employment or other association with the broker-dealer.</w:t>
      </w:r>
    </w:p>
    <w:p w14:paraId="485CCC68" w14:textId="4B99B31B"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735971221"/>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Complete, consecutive statement of business connections for at least the preceding ten years, including whether the employment was part-time or full-time.</w:t>
      </w:r>
    </w:p>
    <w:p w14:paraId="2B1A85B4" w14:textId="31ADAC1E"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8124893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denial of membership or registration, and of any disciplinary action taken, or sanction imposed, by any federal or state agency, or by any national securities exchange or national securities association, including any finding that the associated person was a cause of any disciplinary action or had violated any law.</w:t>
      </w:r>
    </w:p>
    <w:p w14:paraId="33880EA7" w14:textId="67C6D535"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43595819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denial, suspension, expulsion or revocation of membership or registration of any broker-dealer with which the associated person was associated in any capacity when such action was taken.</w:t>
      </w:r>
    </w:p>
    <w:p w14:paraId="05A6E25B" w14:textId="43DE2C58"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95427624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permanent or temporary injunction entered against the associated person or any broker-dealer with which the associated person was associated in any capacity at the time such injunction was entered.</w:t>
      </w:r>
    </w:p>
    <w:p w14:paraId="6E466DAF" w14:textId="4834BFC2"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85435657"/>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 xml:space="preserve">A record of any arrest or indictment for any felony, or any misdemeanor pertaining to securities, commodities, banking, insurance or real estate (including, but not limited to, acting as or being associated with a broker-dealer, investment company, investment adviser, futures sponsor, bank or savings and loan association), fraud, false statements or omission, wrongful taking of property or bribery, forgery, counterfeiting or extortion and the disposition of the foregoing. </w:t>
      </w:r>
    </w:p>
    <w:p w14:paraId="1EEACE5C" w14:textId="274915EB"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316722286"/>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A record of any other name or names known or used.</w:t>
      </w:r>
    </w:p>
    <w:p w14:paraId="30FB559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Provided, however, that if such associated person has been registered as a registered representative of such broker-dealer with, or the associated person</w:t>
      </w:r>
      <w:r w:rsidR="00A52981" w:rsidRPr="00433DF8">
        <w:rPr>
          <w:rFonts w:ascii="Open Sans" w:hAnsi="Open Sans" w:cs="Open Sans"/>
          <w:sz w:val="24"/>
          <w:szCs w:val="24"/>
        </w:rPr>
        <w:t>’</w:t>
      </w:r>
      <w:r w:rsidRPr="00433DF8">
        <w:rPr>
          <w:rFonts w:ascii="Open Sans" w:hAnsi="Open Sans" w:cs="Open Sans"/>
          <w:sz w:val="24"/>
          <w:szCs w:val="24"/>
        </w:rPr>
        <w:t xml:space="preserve">s employment has been approved by, </w:t>
      </w:r>
      <w:r w:rsidR="00EE1729" w:rsidRPr="00433DF8">
        <w:rPr>
          <w:rFonts w:ascii="Open Sans" w:hAnsi="Open Sans" w:cs="Open Sans"/>
          <w:sz w:val="24"/>
          <w:szCs w:val="24"/>
        </w:rPr>
        <w:t>FINRA</w:t>
      </w:r>
      <w:r w:rsidRPr="00433DF8">
        <w:rPr>
          <w:rFonts w:ascii="Open Sans" w:hAnsi="Open Sans" w:cs="Open Sans"/>
          <w:sz w:val="24"/>
          <w:szCs w:val="24"/>
        </w:rPr>
        <w:t xml:space="preserve"> or one of the national exchanges, then retention of a full, correct and complete copy of any and all applications for such registration or approval will be deemed to satisfy the requirements of SE</w:t>
      </w:r>
      <w:r w:rsidR="00A1198B" w:rsidRPr="00433DF8">
        <w:rPr>
          <w:rFonts w:ascii="Open Sans" w:hAnsi="Open Sans" w:cs="Open Sans"/>
          <w:sz w:val="24"/>
          <w:szCs w:val="24"/>
        </w:rPr>
        <w:t>A</w:t>
      </w:r>
      <w:r w:rsidRPr="00433DF8">
        <w:rPr>
          <w:rFonts w:ascii="Open Sans" w:hAnsi="Open Sans" w:cs="Open Sans"/>
          <w:sz w:val="24"/>
          <w:szCs w:val="24"/>
        </w:rPr>
        <w:t xml:space="preserve"> Rule 17a-3(a)(12)(i).</w:t>
      </w:r>
    </w:p>
    <w:p w14:paraId="350F8E92" w14:textId="77777777" w:rsidR="007E7342" w:rsidRPr="00433DF8" w:rsidRDefault="007E7342" w:rsidP="00C7000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Until three years (in an easily accessible place) after the associated person</w:t>
      </w:r>
      <w:r w:rsidR="00C70005" w:rsidRPr="00433DF8">
        <w:rPr>
          <w:rFonts w:ascii="Open Sans" w:hAnsi="Open Sans" w:cs="Open Sans"/>
          <w:i/>
          <w:szCs w:val="24"/>
        </w:rPr>
        <w:t>’</w:t>
      </w:r>
      <w:r w:rsidRPr="00433DF8">
        <w:rPr>
          <w:rFonts w:ascii="Open Sans" w:hAnsi="Open Sans" w:cs="Open Sans"/>
          <w:i/>
          <w:szCs w:val="24"/>
        </w:rPr>
        <w:t>s employment and any other connection with the broker-dealer has terminated; Source:  SE</w:t>
      </w:r>
      <w:r w:rsidR="00A1198B" w:rsidRPr="00433DF8">
        <w:rPr>
          <w:rFonts w:ascii="Open Sans" w:hAnsi="Open Sans" w:cs="Open Sans"/>
          <w:i/>
          <w:szCs w:val="24"/>
        </w:rPr>
        <w:t>A</w:t>
      </w:r>
      <w:r w:rsidRPr="00433DF8">
        <w:rPr>
          <w:rFonts w:ascii="Open Sans" w:hAnsi="Open Sans" w:cs="Open Sans"/>
          <w:i/>
          <w:szCs w:val="24"/>
        </w:rPr>
        <w:t xml:space="preserve"> Rule 17a-4(e)(1).</w:t>
      </w:r>
    </w:p>
    <w:p w14:paraId="30DD5586" w14:textId="77777777" w:rsidR="00C70005" w:rsidRPr="00433DF8" w:rsidRDefault="00C70005" w:rsidP="00C70005">
      <w:pPr>
        <w:pStyle w:val="NormalWeb"/>
        <w:spacing w:before="0" w:after="0"/>
        <w:ind w:left="720"/>
        <w:contextualSpacing/>
        <w:rPr>
          <w:rFonts w:ascii="Open Sans" w:hAnsi="Open Sans" w:cs="Open Sans"/>
          <w:i/>
          <w:szCs w:val="24"/>
        </w:rPr>
      </w:pPr>
    </w:p>
    <w:p w14:paraId="3626D16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17a-3(a)(12)(ii)</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Associated Person Records</w:t>
      </w:r>
    </w:p>
    <w:p w14:paraId="0A3BCFC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Broker-dealers must maintain a record listing each associated person, which contains the following information for each:</w:t>
      </w:r>
    </w:p>
    <w:p w14:paraId="339E0491" w14:textId="2A5BAEAD"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0284147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Every office where the associated person regularly conducts a securities business (or the business of handling funds).</w:t>
      </w:r>
    </w:p>
    <w:p w14:paraId="50220644" w14:textId="4022AA49"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48584574"/>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ab/>
        <w:t>The individual</w:t>
      </w:r>
      <w:r w:rsidR="00C70005" w:rsidRPr="00433DF8">
        <w:rPr>
          <w:rFonts w:ascii="Open Sans" w:hAnsi="Open Sans" w:cs="Open Sans"/>
          <w:sz w:val="24"/>
          <w:szCs w:val="24"/>
        </w:rPr>
        <w:t>’</w:t>
      </w:r>
      <w:r w:rsidR="007E7342" w:rsidRPr="00433DF8">
        <w:rPr>
          <w:rFonts w:ascii="Open Sans" w:hAnsi="Open Sans" w:cs="Open Sans"/>
          <w:sz w:val="24"/>
          <w:szCs w:val="24"/>
        </w:rPr>
        <w:t>s CRD number (if any), and every internal identification number or code assigned to the individual by the broker-dealer.</w:t>
      </w:r>
    </w:p>
    <w:p w14:paraId="44574581" w14:textId="77777777" w:rsidR="007E7342" w:rsidRPr="00433DF8" w:rsidRDefault="007E7342" w:rsidP="000A0555">
      <w:pPr>
        <w:pStyle w:val="NormalWeb"/>
        <w:numPr>
          <w:ilvl w:val="0"/>
          <w:numId w:val="7"/>
        </w:numPr>
        <w:spacing w:before="0" w:after="0"/>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Until three years (in an easily accessible place) after the associated person</w:t>
      </w:r>
      <w:r w:rsidR="00C70005" w:rsidRPr="00433DF8">
        <w:rPr>
          <w:rFonts w:ascii="Open Sans" w:hAnsi="Open Sans" w:cs="Open Sans"/>
          <w:i/>
          <w:szCs w:val="24"/>
        </w:rPr>
        <w:t>’</w:t>
      </w:r>
      <w:r w:rsidRPr="00433DF8">
        <w:rPr>
          <w:rFonts w:ascii="Open Sans" w:hAnsi="Open Sans" w:cs="Open Sans"/>
          <w:i/>
          <w:szCs w:val="24"/>
        </w:rPr>
        <w:t>s employment and any other connection with the broker-dealer has terminated; Source:  SE</w:t>
      </w:r>
      <w:r w:rsidR="00A1198B" w:rsidRPr="00433DF8">
        <w:rPr>
          <w:rFonts w:ascii="Open Sans" w:hAnsi="Open Sans" w:cs="Open Sans"/>
          <w:i/>
          <w:szCs w:val="24"/>
        </w:rPr>
        <w:t>A</w:t>
      </w:r>
      <w:r w:rsidRPr="00433DF8">
        <w:rPr>
          <w:rFonts w:ascii="Open Sans" w:hAnsi="Open Sans" w:cs="Open Sans"/>
          <w:i/>
          <w:szCs w:val="24"/>
        </w:rPr>
        <w:t xml:space="preserve"> Rule 17a-4(e)(1).</w:t>
      </w:r>
    </w:p>
    <w:p w14:paraId="631247CB" w14:textId="77777777" w:rsidR="007E7342" w:rsidRPr="00433DF8" w:rsidRDefault="007E7342" w:rsidP="00CA4589">
      <w:pPr>
        <w:pStyle w:val="NormalWeb"/>
        <w:numPr>
          <w:ilvl w:val="12"/>
          <w:numId w:val="0"/>
        </w:numPr>
        <w:spacing w:before="0" w:after="0"/>
        <w:rPr>
          <w:rFonts w:ascii="Open Sans" w:hAnsi="Open Sans" w:cs="Open Sans"/>
          <w:szCs w:val="24"/>
        </w:rPr>
      </w:pPr>
    </w:p>
    <w:p w14:paraId="4F592018" w14:textId="77777777" w:rsidR="007E7342" w:rsidRPr="00433DF8" w:rsidRDefault="007E7342" w:rsidP="00704487">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17a-3(a)(13)</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Fingerprint Records</w:t>
      </w:r>
    </w:p>
    <w:p w14:paraId="29312165" w14:textId="77777777" w:rsidR="007E7342" w:rsidRPr="00433DF8" w:rsidRDefault="007E7342" w:rsidP="00704487">
      <w:pPr>
        <w:keepNext/>
        <w:numPr>
          <w:ilvl w:val="12"/>
          <w:numId w:val="0"/>
        </w:numPr>
        <w:rPr>
          <w:rFonts w:ascii="Open Sans" w:hAnsi="Open Sans" w:cs="Open Sans"/>
          <w:sz w:val="24"/>
          <w:szCs w:val="24"/>
        </w:rPr>
      </w:pPr>
      <w:r w:rsidRPr="00433DF8">
        <w:rPr>
          <w:rFonts w:ascii="Open Sans" w:hAnsi="Open Sans" w:cs="Open Sans"/>
          <w:sz w:val="24"/>
          <w:szCs w:val="24"/>
        </w:rPr>
        <w:t>Records required to be maintained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17f-2(d), which includes: </w:t>
      </w:r>
      <w:r w:rsidR="00C70005" w:rsidRPr="00433DF8">
        <w:rPr>
          <w:rFonts w:ascii="Open Sans" w:hAnsi="Open Sans" w:cs="Open Sans"/>
          <w:sz w:val="24"/>
          <w:szCs w:val="24"/>
        </w:rPr>
        <w:t>t</w:t>
      </w:r>
      <w:r w:rsidRPr="00433DF8">
        <w:rPr>
          <w:rFonts w:ascii="Open Sans" w:hAnsi="Open Sans" w:cs="Open Sans"/>
          <w:sz w:val="24"/>
          <w:szCs w:val="24"/>
        </w:rPr>
        <w:t>he processed fingerprint card or any substitute record when such card is not returned after processing, together with any information received from the Attorney General or its designee.</w:t>
      </w:r>
    </w:p>
    <w:p w14:paraId="5CDAF003" w14:textId="77D33D1C" w:rsidR="007E7342" w:rsidRPr="00433DF8" w:rsidRDefault="007E7342" w:rsidP="00C7000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Until three years (in an easily accessible place) after the termination of employment or association of those persons required by SE</w:t>
      </w:r>
      <w:r w:rsidR="00A1198B" w:rsidRPr="00433DF8">
        <w:rPr>
          <w:rFonts w:ascii="Open Sans" w:hAnsi="Open Sans" w:cs="Open Sans"/>
          <w:i/>
          <w:szCs w:val="24"/>
        </w:rPr>
        <w:t>A</w:t>
      </w:r>
      <w:r w:rsidR="004014B3" w:rsidRPr="00433DF8">
        <w:rPr>
          <w:rFonts w:ascii="Open Sans" w:hAnsi="Open Sans" w:cs="Open Sans"/>
          <w:i/>
          <w:szCs w:val="24"/>
        </w:rPr>
        <w:t xml:space="preserve"> Rule 17f-</w:t>
      </w:r>
      <w:r w:rsidRPr="00433DF8">
        <w:rPr>
          <w:rFonts w:ascii="Open Sans" w:hAnsi="Open Sans" w:cs="Open Sans"/>
          <w:i/>
          <w:szCs w:val="24"/>
        </w:rPr>
        <w:t>2 to be fingerprinted; Source:  SE</w:t>
      </w:r>
      <w:r w:rsidR="00A1198B" w:rsidRPr="00433DF8">
        <w:rPr>
          <w:rFonts w:ascii="Open Sans" w:hAnsi="Open Sans" w:cs="Open Sans"/>
          <w:i/>
          <w:szCs w:val="24"/>
        </w:rPr>
        <w:t>A</w:t>
      </w:r>
      <w:r w:rsidRPr="00433DF8">
        <w:rPr>
          <w:rFonts w:ascii="Open Sans" w:hAnsi="Open Sans" w:cs="Open Sans"/>
          <w:i/>
          <w:szCs w:val="24"/>
        </w:rPr>
        <w:t xml:space="preserve"> Rule 17a-4(e)(2).</w:t>
      </w:r>
    </w:p>
    <w:p w14:paraId="56369880" w14:textId="77777777" w:rsidR="00C70005" w:rsidRPr="00433DF8" w:rsidRDefault="00C70005" w:rsidP="00C70005">
      <w:pPr>
        <w:pStyle w:val="NormalWeb"/>
        <w:spacing w:before="0" w:after="0"/>
        <w:ind w:left="720"/>
        <w:contextualSpacing/>
        <w:rPr>
          <w:rFonts w:ascii="Open Sans" w:hAnsi="Open Sans" w:cs="Open Sans"/>
          <w:szCs w:val="24"/>
        </w:rPr>
      </w:pPr>
    </w:p>
    <w:p w14:paraId="0785588B"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17a-3(a)(14)</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Records of Lost, Stolen, Missing or Counterfeit Securities</w:t>
      </w:r>
    </w:p>
    <w:p w14:paraId="21A29182" w14:textId="136641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Copies of all </w:t>
      </w:r>
      <w:r w:rsidR="004014B3" w:rsidRPr="00433DF8">
        <w:rPr>
          <w:rFonts w:ascii="Open Sans" w:hAnsi="Open Sans" w:cs="Open Sans"/>
          <w:sz w:val="24"/>
          <w:szCs w:val="24"/>
        </w:rPr>
        <w:t xml:space="preserve">SEA </w:t>
      </w:r>
      <w:r w:rsidRPr="00433DF8">
        <w:rPr>
          <w:rFonts w:ascii="Open Sans" w:hAnsi="Open Sans" w:cs="Open Sans"/>
          <w:sz w:val="24"/>
          <w:szCs w:val="24"/>
        </w:rPr>
        <w:t>Forms X-17F-1A filed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17f-1, all agreements between reporting institutions regarding registration or other aspects of SE</w:t>
      </w:r>
      <w:r w:rsidR="00A1198B" w:rsidRPr="00433DF8">
        <w:rPr>
          <w:rFonts w:ascii="Open Sans" w:hAnsi="Open Sans" w:cs="Open Sans"/>
          <w:sz w:val="24"/>
          <w:szCs w:val="24"/>
        </w:rPr>
        <w:t>A</w:t>
      </w:r>
      <w:r w:rsidRPr="00433DF8">
        <w:rPr>
          <w:rFonts w:ascii="Open Sans" w:hAnsi="Open Sans" w:cs="Open Sans"/>
          <w:sz w:val="24"/>
          <w:szCs w:val="24"/>
        </w:rPr>
        <w:t xml:space="preserve"> Rule 17f</w:t>
      </w:r>
      <w:r w:rsidR="004014B3" w:rsidRPr="00433DF8">
        <w:rPr>
          <w:rFonts w:ascii="Open Sans" w:hAnsi="Open Sans" w:cs="Open Sans"/>
          <w:sz w:val="24"/>
          <w:szCs w:val="24"/>
        </w:rPr>
        <w:t>-</w:t>
      </w:r>
      <w:r w:rsidRPr="00433DF8">
        <w:rPr>
          <w:rFonts w:ascii="Open Sans" w:hAnsi="Open Sans" w:cs="Open Sans"/>
          <w:sz w:val="24"/>
          <w:szCs w:val="24"/>
        </w:rPr>
        <w:t>1, and all confirmations or other information received from the SEC or its designee as a result of inquiry.</w:t>
      </w:r>
    </w:p>
    <w:p w14:paraId="74B4E6DD" w14:textId="77777777" w:rsidR="007E7342" w:rsidRPr="00433DF8" w:rsidRDefault="007E7342" w:rsidP="00DB7C46">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Three years (in an easily accessible place); Source:  SE</w:t>
      </w:r>
      <w:r w:rsidR="00A1198B" w:rsidRPr="00433DF8">
        <w:rPr>
          <w:rFonts w:ascii="Open Sans" w:hAnsi="Open Sans" w:cs="Open Sans"/>
          <w:i/>
          <w:szCs w:val="24"/>
        </w:rPr>
        <w:t>A</w:t>
      </w:r>
      <w:r w:rsidRPr="00433DF8">
        <w:rPr>
          <w:rFonts w:ascii="Open Sans" w:hAnsi="Open Sans" w:cs="Open Sans"/>
          <w:i/>
          <w:szCs w:val="24"/>
        </w:rPr>
        <w:t xml:space="preserve"> Rule 17a-4(e)(4).</w:t>
      </w:r>
    </w:p>
    <w:p w14:paraId="5B09A6CB" w14:textId="77777777" w:rsidR="00DB7C46" w:rsidRPr="00433DF8" w:rsidRDefault="00DB7C46" w:rsidP="00DB7C46">
      <w:pPr>
        <w:pStyle w:val="NormalWeb"/>
        <w:spacing w:before="0" w:after="0"/>
        <w:ind w:left="720"/>
        <w:contextualSpacing/>
        <w:rPr>
          <w:rFonts w:ascii="Open Sans" w:hAnsi="Open Sans" w:cs="Open Sans"/>
          <w:i/>
          <w:szCs w:val="24"/>
        </w:rPr>
      </w:pPr>
    </w:p>
    <w:p w14:paraId="1C5092FD" w14:textId="633D2122" w:rsidR="007E7342" w:rsidRPr="00433DF8" w:rsidRDefault="007E7342" w:rsidP="005E5772">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17a-3(a)(15)</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Fingerprint Exemption Notices</w:t>
      </w:r>
    </w:p>
    <w:p w14:paraId="5A23B433"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Records required to be maintained pursuant to SE</w:t>
      </w:r>
      <w:r w:rsidR="00A1198B" w:rsidRPr="00433DF8">
        <w:rPr>
          <w:rFonts w:ascii="Open Sans" w:hAnsi="Open Sans" w:cs="Open Sans"/>
          <w:sz w:val="24"/>
          <w:szCs w:val="24"/>
        </w:rPr>
        <w:t>A</w:t>
      </w:r>
      <w:r w:rsidRPr="00433DF8">
        <w:rPr>
          <w:rFonts w:ascii="Open Sans" w:hAnsi="Open Sans" w:cs="Open Sans"/>
          <w:sz w:val="24"/>
          <w:szCs w:val="24"/>
        </w:rPr>
        <w:t xml:space="preserve"> Rule 17f-2(e), which requires: broker-dealers that claim one or more of the exemptions in SE</w:t>
      </w:r>
      <w:r w:rsidR="00A1198B" w:rsidRPr="00433DF8">
        <w:rPr>
          <w:rFonts w:ascii="Open Sans" w:hAnsi="Open Sans" w:cs="Open Sans"/>
          <w:sz w:val="24"/>
          <w:szCs w:val="24"/>
        </w:rPr>
        <w:t>A</w:t>
      </w:r>
      <w:r w:rsidRPr="00433DF8">
        <w:rPr>
          <w:rFonts w:ascii="Open Sans" w:hAnsi="Open Sans" w:cs="Open Sans"/>
          <w:sz w:val="24"/>
          <w:szCs w:val="24"/>
        </w:rPr>
        <w:t xml:space="preserve"> Rule 17f-2(a)(1) to make and keep current a statement entitled </w:t>
      </w:r>
      <w:r w:rsidR="00DB7C46" w:rsidRPr="00433DF8">
        <w:rPr>
          <w:rFonts w:ascii="Open Sans" w:hAnsi="Open Sans" w:cs="Open Sans"/>
          <w:sz w:val="24"/>
          <w:szCs w:val="24"/>
        </w:rPr>
        <w:t>“</w:t>
      </w:r>
      <w:r w:rsidRPr="00433DF8">
        <w:rPr>
          <w:rFonts w:ascii="Open Sans" w:hAnsi="Open Sans" w:cs="Open Sans"/>
          <w:sz w:val="24"/>
          <w:szCs w:val="24"/>
        </w:rPr>
        <w:t>Notice Pursuant to Rule 17f-2</w:t>
      </w:r>
      <w:r w:rsidR="00DB7C46" w:rsidRPr="00433DF8">
        <w:rPr>
          <w:rFonts w:ascii="Open Sans" w:hAnsi="Open Sans" w:cs="Open Sans"/>
          <w:sz w:val="24"/>
          <w:szCs w:val="24"/>
        </w:rPr>
        <w:t>”</w:t>
      </w:r>
      <w:r w:rsidRPr="00433DF8">
        <w:rPr>
          <w:rFonts w:ascii="Open Sans" w:hAnsi="Open Sans" w:cs="Open Sans"/>
          <w:sz w:val="24"/>
          <w:szCs w:val="24"/>
        </w:rPr>
        <w:t xml:space="preserve"> containing the information specified in SE</w:t>
      </w:r>
      <w:r w:rsidR="00A1198B" w:rsidRPr="00433DF8">
        <w:rPr>
          <w:rFonts w:ascii="Open Sans" w:hAnsi="Open Sans" w:cs="Open Sans"/>
          <w:sz w:val="24"/>
          <w:szCs w:val="24"/>
        </w:rPr>
        <w:t>A</w:t>
      </w:r>
      <w:r w:rsidRPr="00433DF8">
        <w:rPr>
          <w:rFonts w:ascii="Open Sans" w:hAnsi="Open Sans" w:cs="Open Sans"/>
          <w:sz w:val="24"/>
          <w:szCs w:val="24"/>
        </w:rPr>
        <w:t xml:space="preserve"> Rule 17f-2(e)(1).</w:t>
      </w:r>
    </w:p>
    <w:p w14:paraId="26C4DC86" w14:textId="77777777" w:rsidR="007E7342" w:rsidRPr="00433DF8" w:rsidRDefault="007E7342" w:rsidP="000A0555">
      <w:pPr>
        <w:pStyle w:val="ListParagraph"/>
        <w:numPr>
          <w:ilvl w:val="0"/>
          <w:numId w:val="7"/>
        </w:numPr>
        <w:rPr>
          <w:rFonts w:ascii="Open Sans" w:hAnsi="Open Sans" w:cs="Open Sans"/>
          <w:i/>
          <w:sz w:val="24"/>
          <w:szCs w:val="24"/>
        </w:rPr>
      </w:pPr>
      <w:r w:rsidRPr="00433DF8">
        <w:rPr>
          <w:rFonts w:ascii="Open Sans" w:hAnsi="Open Sans" w:cs="Open Sans"/>
          <w:b/>
          <w:i/>
          <w:sz w:val="24"/>
          <w:szCs w:val="24"/>
          <w:u w:val="single"/>
        </w:rPr>
        <w:t>Retention Period</w:t>
      </w:r>
      <w:r w:rsidRPr="00433DF8">
        <w:rPr>
          <w:rFonts w:ascii="Open Sans" w:hAnsi="Open Sans" w:cs="Open Sans"/>
          <w:i/>
          <w:sz w:val="24"/>
          <w:szCs w:val="24"/>
        </w:rPr>
        <w:t>:  Life of the enterprise (in an easily accessible place); Source:  SE</w:t>
      </w:r>
      <w:r w:rsidR="00A1198B" w:rsidRPr="00433DF8">
        <w:rPr>
          <w:rFonts w:ascii="Open Sans" w:hAnsi="Open Sans" w:cs="Open Sans"/>
          <w:i/>
          <w:sz w:val="24"/>
          <w:szCs w:val="24"/>
        </w:rPr>
        <w:t>A</w:t>
      </w:r>
      <w:r w:rsidRPr="00433DF8">
        <w:rPr>
          <w:rFonts w:ascii="Open Sans" w:hAnsi="Open Sans" w:cs="Open Sans"/>
          <w:i/>
          <w:sz w:val="24"/>
          <w:szCs w:val="24"/>
        </w:rPr>
        <w:t xml:space="preserve"> Rule 17a-4(e)(3).</w:t>
      </w:r>
    </w:p>
    <w:p w14:paraId="694CCBE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17a-3(a)(16)</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Internal Broker-Dealer System Records</w:t>
      </w:r>
    </w:p>
    <w:p w14:paraId="42376B3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The following records regarding any internal broker-dealer system of which the broker-dealer is the sponsor: </w:t>
      </w:r>
    </w:p>
    <w:p w14:paraId="6318A79E" w14:textId="52F962F6" w:rsidR="007E7342" w:rsidRPr="00433DF8" w:rsidRDefault="00775365" w:rsidP="00E82340">
      <w:pPr>
        <w:numPr>
          <w:ilvl w:val="12"/>
          <w:numId w:val="0"/>
        </w:numPr>
        <w:ind w:left="1080" w:hanging="360"/>
        <w:rPr>
          <w:rFonts w:ascii="Open Sans" w:hAnsi="Open Sans" w:cs="Open Sans"/>
          <w:sz w:val="24"/>
          <w:szCs w:val="24"/>
        </w:rPr>
      </w:pPr>
      <w:sdt>
        <w:sdtPr>
          <w:rPr>
            <w:rFonts w:ascii="Open Sans" w:hAnsi="Open Sans" w:cs="Open Sans"/>
            <w:sz w:val="24"/>
            <w:szCs w:val="24"/>
          </w:rPr>
          <w:id w:val="-2103942540"/>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 xml:space="preserve">  A record of the broker-dealer</w:t>
      </w:r>
      <w:r w:rsidR="00DB7C46" w:rsidRPr="00433DF8">
        <w:rPr>
          <w:rFonts w:ascii="Open Sans" w:hAnsi="Open Sans" w:cs="Open Sans"/>
          <w:sz w:val="24"/>
          <w:szCs w:val="24"/>
        </w:rPr>
        <w:t>’</w:t>
      </w:r>
      <w:r w:rsidR="007E7342" w:rsidRPr="00433DF8">
        <w:rPr>
          <w:rFonts w:ascii="Open Sans" w:hAnsi="Open Sans" w:cs="Open Sans"/>
          <w:sz w:val="24"/>
          <w:szCs w:val="24"/>
        </w:rPr>
        <w:t>s customers that have access to an internal broker-dealer system sponsored by the broker-dealer (identifying any affiliations between such customers and the broker-dealer).</w:t>
      </w:r>
    </w:p>
    <w:p w14:paraId="43E350A9" w14:textId="76EB5119" w:rsidR="007E7342" w:rsidRPr="00433DF8" w:rsidRDefault="00775365" w:rsidP="002C1760">
      <w:pPr>
        <w:numPr>
          <w:ilvl w:val="12"/>
          <w:numId w:val="0"/>
        </w:numPr>
        <w:tabs>
          <w:tab w:val="left" w:pos="504"/>
          <w:tab w:val="left" w:pos="720"/>
        </w:tabs>
        <w:ind w:left="720"/>
        <w:rPr>
          <w:rFonts w:ascii="Open Sans" w:hAnsi="Open Sans" w:cs="Open Sans"/>
          <w:sz w:val="24"/>
          <w:szCs w:val="24"/>
        </w:rPr>
      </w:pPr>
      <w:sdt>
        <w:sdtPr>
          <w:rPr>
            <w:rFonts w:ascii="Open Sans" w:hAnsi="Open Sans" w:cs="Open Sans"/>
            <w:sz w:val="24"/>
            <w:szCs w:val="24"/>
          </w:rPr>
          <w:id w:val="2050256802"/>
          <w14:checkbox>
            <w14:checked w14:val="0"/>
            <w14:checkedState w14:val="2612" w14:font="MS Gothic"/>
            <w14:uncheckedState w14:val="2610" w14:font="MS Gothic"/>
          </w14:checkbox>
        </w:sdtPr>
        <w:sdtEndPr/>
        <w:sdtContent>
          <w:r w:rsidR="002C1760">
            <w:rPr>
              <w:rFonts w:ascii="MS Gothic" w:eastAsia="MS Gothic" w:hAnsi="MS Gothic" w:cs="Open Sans" w:hint="eastAsia"/>
              <w:sz w:val="24"/>
              <w:szCs w:val="24"/>
            </w:rPr>
            <w:t>☐</w:t>
          </w:r>
        </w:sdtContent>
      </w:sdt>
      <w:r w:rsidR="007E7342" w:rsidRPr="00433DF8">
        <w:rPr>
          <w:rFonts w:ascii="Open Sans" w:hAnsi="Open Sans" w:cs="Open Sans"/>
          <w:sz w:val="24"/>
          <w:szCs w:val="24"/>
        </w:rPr>
        <w:t xml:space="preserve">   Daily summaries of trading in the internal broker-dealer system, including:</w:t>
      </w:r>
    </w:p>
    <w:p w14:paraId="029A2B54" w14:textId="08DE3CDF" w:rsidR="007E7342" w:rsidRPr="00433DF8" w:rsidRDefault="00775365" w:rsidP="00670E2C">
      <w:pPr>
        <w:numPr>
          <w:ilvl w:val="12"/>
          <w:numId w:val="0"/>
        </w:numPr>
        <w:ind w:left="1080"/>
        <w:rPr>
          <w:rFonts w:ascii="Open Sans" w:hAnsi="Open Sans" w:cs="Open Sans"/>
          <w:sz w:val="24"/>
          <w:szCs w:val="24"/>
        </w:rPr>
      </w:pPr>
      <w:sdt>
        <w:sdtPr>
          <w:rPr>
            <w:rFonts w:ascii="Open Sans" w:hAnsi="Open Sans" w:cs="Open Sans"/>
            <w:sz w:val="24"/>
            <w:szCs w:val="24"/>
          </w:rPr>
          <w:id w:val="75339315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 xml:space="preserve"> </w:t>
      </w:r>
      <w:r w:rsidR="007E7342" w:rsidRPr="00433DF8">
        <w:rPr>
          <w:rFonts w:ascii="Open Sans" w:hAnsi="Open Sans" w:cs="Open Sans"/>
          <w:sz w:val="24"/>
          <w:szCs w:val="24"/>
        </w:rPr>
        <w:tab/>
        <w:t>Securities for which transactions have been executed through use of such system.</w:t>
      </w:r>
    </w:p>
    <w:p w14:paraId="6F7CF760" w14:textId="07FE986A" w:rsidR="007E7342" w:rsidRPr="00433DF8" w:rsidRDefault="00775365" w:rsidP="00776D85">
      <w:pPr>
        <w:numPr>
          <w:ilvl w:val="12"/>
          <w:numId w:val="0"/>
        </w:numPr>
        <w:ind w:left="1440" w:hanging="360"/>
        <w:rPr>
          <w:rFonts w:ascii="Open Sans" w:hAnsi="Open Sans" w:cs="Open Sans"/>
          <w:sz w:val="24"/>
          <w:szCs w:val="24"/>
        </w:rPr>
      </w:pPr>
      <w:sdt>
        <w:sdtPr>
          <w:rPr>
            <w:rFonts w:ascii="Open Sans" w:hAnsi="Open Sans" w:cs="Open Sans"/>
            <w:sz w:val="24"/>
            <w:szCs w:val="24"/>
          </w:rPr>
          <w:id w:val="101888313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Transaction volume (separately stated for trading occurring during hours when consolidated trade reporting facilities are and are not in operation):</w:t>
      </w:r>
    </w:p>
    <w:p w14:paraId="282B111E" w14:textId="48779CA8" w:rsidR="007E7342" w:rsidRPr="00433DF8" w:rsidRDefault="00775365" w:rsidP="00C07BCF">
      <w:pPr>
        <w:numPr>
          <w:ilvl w:val="12"/>
          <w:numId w:val="0"/>
        </w:numPr>
        <w:ind w:left="1800" w:hanging="360"/>
        <w:rPr>
          <w:rFonts w:ascii="Open Sans" w:hAnsi="Open Sans" w:cs="Open Sans"/>
          <w:sz w:val="24"/>
          <w:szCs w:val="24"/>
        </w:rPr>
      </w:pPr>
      <w:sdt>
        <w:sdtPr>
          <w:rPr>
            <w:rFonts w:ascii="Open Sans" w:hAnsi="Open Sans" w:cs="Open Sans"/>
            <w:sz w:val="24"/>
            <w:szCs w:val="24"/>
          </w:rPr>
          <w:id w:val="-135757151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Equity securities: Stated in number of trades, number of shares and total U.S. dollar value.</w:t>
      </w:r>
    </w:p>
    <w:p w14:paraId="173C8464" w14:textId="6576A0EC" w:rsidR="007E7342" w:rsidRPr="00433DF8" w:rsidRDefault="00775365" w:rsidP="00C07BCF">
      <w:pPr>
        <w:numPr>
          <w:ilvl w:val="12"/>
          <w:numId w:val="0"/>
        </w:numPr>
        <w:ind w:left="1800" w:hanging="360"/>
        <w:rPr>
          <w:rFonts w:ascii="Open Sans" w:hAnsi="Open Sans" w:cs="Open Sans"/>
          <w:sz w:val="24"/>
          <w:szCs w:val="24"/>
        </w:rPr>
      </w:pPr>
      <w:sdt>
        <w:sdtPr>
          <w:rPr>
            <w:rFonts w:ascii="Open Sans" w:hAnsi="Open Sans" w:cs="Open Sans"/>
            <w:sz w:val="24"/>
            <w:szCs w:val="24"/>
          </w:rPr>
          <w:id w:val="174567743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Debt securities: Stated in total settlement value in U.S. dollars.</w:t>
      </w:r>
    </w:p>
    <w:p w14:paraId="07AFB7AA" w14:textId="1061ED29" w:rsidR="007E7342" w:rsidRPr="00433DF8" w:rsidRDefault="00775365" w:rsidP="00C07BCF">
      <w:pPr>
        <w:numPr>
          <w:ilvl w:val="12"/>
          <w:numId w:val="0"/>
        </w:numPr>
        <w:ind w:left="1800" w:hanging="360"/>
        <w:rPr>
          <w:rFonts w:ascii="Open Sans" w:hAnsi="Open Sans" w:cs="Open Sans"/>
          <w:sz w:val="24"/>
          <w:szCs w:val="24"/>
        </w:rPr>
      </w:pPr>
      <w:sdt>
        <w:sdtPr>
          <w:rPr>
            <w:rFonts w:ascii="Open Sans" w:hAnsi="Open Sans" w:cs="Open Sans"/>
            <w:sz w:val="24"/>
            <w:szCs w:val="24"/>
          </w:rPr>
          <w:id w:val="-201137043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Other securities: Stated in number of trades, number of units of securities and in dollar value, or other appropriate commonly used measure of value of such securities.</w:t>
      </w:r>
    </w:p>
    <w:p w14:paraId="7B25A53C" w14:textId="6BEC9BEE" w:rsidR="007E7342" w:rsidRPr="00433DF8" w:rsidRDefault="00775365" w:rsidP="003C30CA">
      <w:pPr>
        <w:numPr>
          <w:ilvl w:val="12"/>
          <w:numId w:val="0"/>
        </w:numPr>
        <w:ind w:left="1080" w:hanging="360"/>
        <w:rPr>
          <w:rFonts w:ascii="Open Sans" w:hAnsi="Open Sans" w:cs="Open Sans"/>
          <w:sz w:val="24"/>
          <w:szCs w:val="24"/>
        </w:rPr>
      </w:pPr>
      <w:sdt>
        <w:sdtPr>
          <w:rPr>
            <w:rFonts w:ascii="Open Sans" w:hAnsi="Open Sans" w:cs="Open Sans"/>
            <w:sz w:val="24"/>
            <w:szCs w:val="24"/>
          </w:rPr>
          <w:id w:val="200023266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Time-sequenced records of each transaction effected through the internal broker-dealer system, including date and time executed, price, size, security traded, counterparty identification information and method of execution (if internal broker-dealer system allows alternative means or locations for execution, such as routing to another market, matching with limit orders, or executing against the quotations of the broker-dealer sponsoring the system).</w:t>
      </w:r>
    </w:p>
    <w:p w14:paraId="6E40DCA4" w14:textId="77777777" w:rsidR="007E7342" w:rsidRPr="00433DF8" w:rsidRDefault="007E7342" w:rsidP="000A0555">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A1198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495D6482" w14:textId="49E32E4E" w:rsidR="007E7342" w:rsidRPr="00433DF8" w:rsidRDefault="007E7342" w:rsidP="005E5772">
      <w:p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17a-3(a)(17)</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Records Relating to Customer Accounts</w:t>
      </w:r>
    </w:p>
    <w:p w14:paraId="1EE59C7B" w14:textId="77777777" w:rsidR="007E7342" w:rsidRPr="00433DF8" w:rsidRDefault="007E7342" w:rsidP="000A0555">
      <w:pPr>
        <w:numPr>
          <w:ilvl w:val="12"/>
          <w:numId w:val="0"/>
        </w:numPr>
        <w:ind w:firstLine="36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17a-3(a)(17)(i)(A)</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Customer Account Records</w:t>
      </w:r>
    </w:p>
    <w:p w14:paraId="69B0D89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must be created for each customer or owner (natural person) of an account, which includes:</w:t>
      </w:r>
    </w:p>
    <w:p w14:paraId="40715A97" w14:textId="15896633"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11843595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Customer or owner</w:t>
      </w:r>
      <w:r w:rsidR="00DB7C46" w:rsidRPr="00433DF8">
        <w:rPr>
          <w:rFonts w:ascii="Open Sans" w:hAnsi="Open Sans" w:cs="Open Sans"/>
          <w:sz w:val="24"/>
          <w:szCs w:val="24"/>
        </w:rPr>
        <w:t>’</w:t>
      </w:r>
      <w:r w:rsidR="007E7342" w:rsidRPr="00433DF8">
        <w:rPr>
          <w:rFonts w:ascii="Open Sans" w:hAnsi="Open Sans" w:cs="Open Sans"/>
          <w:sz w:val="24"/>
          <w:szCs w:val="24"/>
        </w:rPr>
        <w:t>s name.</w:t>
      </w:r>
    </w:p>
    <w:p w14:paraId="57AD2EDE" w14:textId="61A857A1"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64851658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Tax identification number.</w:t>
      </w:r>
    </w:p>
    <w:p w14:paraId="29EBD696" w14:textId="77A75F66"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43197059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Address.</w:t>
      </w:r>
    </w:p>
    <w:p w14:paraId="57940D76" w14:textId="458312A7"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39424453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Telephone number.</w:t>
      </w:r>
    </w:p>
    <w:p w14:paraId="65D540F4" w14:textId="43C34FE2"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25288731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Date of birth.</w:t>
      </w:r>
    </w:p>
    <w:p w14:paraId="4129CFB8" w14:textId="1F5F4460"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08070937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Employment status (including occupation and whether customer is an associated person of a broker-dealer).</w:t>
      </w:r>
    </w:p>
    <w:p w14:paraId="7C12A214" w14:textId="723BA4A1"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49321619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Annual income.</w:t>
      </w:r>
    </w:p>
    <w:p w14:paraId="71E0CA1B" w14:textId="5439668D"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367805084"/>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Net worth (excluding primary residence).</w:t>
      </w:r>
    </w:p>
    <w:p w14:paraId="57B65CED" w14:textId="7E4CE5AA"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968100459"/>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DB7C46" w:rsidRPr="00433DF8">
        <w:rPr>
          <w:rFonts w:ascii="Open Sans" w:hAnsi="Open Sans" w:cs="Open Sans"/>
          <w:sz w:val="24"/>
          <w:szCs w:val="24"/>
        </w:rPr>
        <w:tab/>
        <w:t>Account’</w:t>
      </w:r>
      <w:r w:rsidR="007E7342" w:rsidRPr="00433DF8">
        <w:rPr>
          <w:rFonts w:ascii="Open Sans" w:hAnsi="Open Sans" w:cs="Open Sans"/>
          <w:sz w:val="24"/>
          <w:szCs w:val="24"/>
        </w:rPr>
        <w:t>s investment objectives.</w:t>
      </w:r>
    </w:p>
    <w:p w14:paraId="0A17D85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Personal information must be obtained for EACH owner of the account (however, it is acceptable to combine the financial</w:t>
      </w:r>
      <w:r w:rsidR="00EE1729" w:rsidRPr="00433DF8">
        <w:rPr>
          <w:rFonts w:ascii="Open Sans" w:hAnsi="Open Sans" w:cs="Open Sans"/>
          <w:sz w:val="24"/>
          <w:szCs w:val="24"/>
        </w:rPr>
        <w:t xml:space="preserve"> information for joint owners).  </w:t>
      </w:r>
      <w:r w:rsidRPr="00433DF8">
        <w:rPr>
          <w:rFonts w:ascii="Open Sans" w:hAnsi="Open Sans" w:cs="Open Sans"/>
          <w:sz w:val="24"/>
          <w:szCs w:val="24"/>
        </w:rPr>
        <w:t>The account record must indicate whether it has been signed by the associated person responsible for the account, if any, and approved or accepted by a principal of the broker-dealer.</w:t>
      </w:r>
    </w:p>
    <w:p w14:paraId="4FD2B507" w14:textId="77777777" w:rsidR="007E7342" w:rsidRPr="00433DF8" w:rsidRDefault="007E7342" w:rsidP="000A0555">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17a-3(a)(17)(i)(B)(1)</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Furnishing Customer Account Records</w:t>
      </w:r>
    </w:p>
    <w:p w14:paraId="6177B551"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Record indicating that the broker-dealer has furnished the customer or owner a copy of the account record information required by SE</w:t>
      </w:r>
      <w:r w:rsidR="00A1198B" w:rsidRPr="00433DF8">
        <w:rPr>
          <w:rFonts w:ascii="Open Sans" w:hAnsi="Open Sans" w:cs="Open Sans"/>
          <w:sz w:val="24"/>
          <w:szCs w:val="24"/>
        </w:rPr>
        <w:t>A</w:t>
      </w:r>
      <w:r w:rsidRPr="00433DF8">
        <w:rPr>
          <w:rFonts w:ascii="Open Sans" w:hAnsi="Open Sans" w:cs="Open Sans"/>
          <w:sz w:val="24"/>
          <w:szCs w:val="24"/>
        </w:rPr>
        <w:t xml:space="preserve"> Rule 17a-3(a)(17)(i)(A) (the broker-dealer may choose to exclude any tax identification number and date of birth from the account record information furnished to the customer or owner).</w:t>
      </w:r>
    </w:p>
    <w:p w14:paraId="4873D43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The broker-dealer has to furnish the required information within 30 days of the opening of the account. </w:t>
      </w:r>
      <w:r w:rsidR="00DB7C46" w:rsidRPr="00433DF8">
        <w:rPr>
          <w:rFonts w:ascii="Open Sans" w:hAnsi="Open Sans" w:cs="Open Sans"/>
          <w:sz w:val="24"/>
          <w:szCs w:val="24"/>
        </w:rPr>
        <w:t xml:space="preserve"> </w:t>
      </w:r>
      <w:r w:rsidRPr="00433DF8">
        <w:rPr>
          <w:rFonts w:ascii="Open Sans" w:hAnsi="Open Sans" w:cs="Open Sans"/>
          <w:sz w:val="24"/>
          <w:szCs w:val="24"/>
        </w:rPr>
        <w:t>Thereafter, the broker-dealer is required to furnish the information at least every 36 months.</w:t>
      </w:r>
    </w:p>
    <w:p w14:paraId="1EA1427C"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The account record information provided to each customer or owner must include an explanation of any terms regarding investment objectives. </w:t>
      </w:r>
      <w:r w:rsidR="00DB7C46" w:rsidRPr="00433DF8">
        <w:rPr>
          <w:rFonts w:ascii="Open Sans" w:hAnsi="Open Sans" w:cs="Open Sans"/>
          <w:sz w:val="24"/>
          <w:szCs w:val="24"/>
        </w:rPr>
        <w:t xml:space="preserve"> </w:t>
      </w:r>
      <w:r w:rsidRPr="00433DF8">
        <w:rPr>
          <w:rFonts w:ascii="Open Sans" w:hAnsi="Open Sans" w:cs="Open Sans"/>
          <w:sz w:val="24"/>
          <w:szCs w:val="24"/>
        </w:rPr>
        <w:t>It also must include or be accompanied by prominent statements that the customer or owner should make any corrections and return the document to the broker-dealer, and that the customer or owner should notify the broker-dealer of any future changes to information contained in the account record.</w:t>
      </w:r>
    </w:p>
    <w:p w14:paraId="7AED61D6" w14:textId="77777777" w:rsidR="00944CFB" w:rsidRPr="00433DF8" w:rsidRDefault="00944CFB" w:rsidP="00944CFB">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SEA Rule 17a-3(a)(17)(i)(B)(2)</w:t>
      </w:r>
      <w:r w:rsidRPr="00433DF8">
        <w:rPr>
          <w:rFonts w:ascii="Open Sans" w:hAnsi="Open Sans" w:cs="Open Sans"/>
          <w:sz w:val="24"/>
          <w:szCs w:val="24"/>
        </w:rPr>
        <w:t>:  Name or Address Change</w:t>
      </w:r>
    </w:p>
    <w:p w14:paraId="7FCF5BC1"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 xml:space="preserve">Record indicating that, for each account record updated to reflect a change in the name or address of the customer or owner, the broker-dealer has furnished a notification of that change to the customer’s or owner’s old address, or to each joint owner, and the associated person, if any, responsible for that account. </w:t>
      </w:r>
    </w:p>
    <w:p w14:paraId="50FFF59F"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The notification must be furnished within 30 days after the date the broker-dealer received notice of the change.</w:t>
      </w:r>
    </w:p>
    <w:p w14:paraId="067EAE01" w14:textId="77777777" w:rsidR="00944CFB" w:rsidRPr="00433DF8" w:rsidRDefault="00944CFB" w:rsidP="00944CFB">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lastRenderedPageBreak/>
        <w:t>SEA Rule 17a-3(a)(17)(i)(B)(3)</w:t>
      </w:r>
      <w:r w:rsidRPr="00433DF8">
        <w:rPr>
          <w:rFonts w:ascii="Open Sans" w:hAnsi="Open Sans" w:cs="Open Sans"/>
          <w:sz w:val="24"/>
          <w:szCs w:val="24"/>
        </w:rPr>
        <w:t>:  Change in Investment Objectives</w:t>
      </w:r>
    </w:p>
    <w:p w14:paraId="44E61CA7"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Record indicating that, for each change in the account’s investment objectives, the broker-dealer has furnished to each customer or owner, and the associated person, if any, responsible for that account a copy of the updated customer account record or alternative document with all information required to be furnished by SEA Rule 17a-3(a)(17)(i)(B)(1).</w:t>
      </w:r>
    </w:p>
    <w:p w14:paraId="4AE606AA" w14:textId="77777777" w:rsidR="00944CFB" w:rsidRPr="00433DF8" w:rsidRDefault="00944CFB" w:rsidP="00944CFB">
      <w:pPr>
        <w:numPr>
          <w:ilvl w:val="12"/>
          <w:numId w:val="0"/>
        </w:numPr>
        <w:rPr>
          <w:rFonts w:ascii="Open Sans" w:hAnsi="Open Sans" w:cs="Open Sans"/>
          <w:sz w:val="24"/>
          <w:szCs w:val="24"/>
        </w:rPr>
      </w:pPr>
      <w:r w:rsidRPr="00433DF8">
        <w:rPr>
          <w:rFonts w:ascii="Open Sans" w:hAnsi="Open Sans" w:cs="Open Sans"/>
          <w:sz w:val="24"/>
          <w:szCs w:val="24"/>
        </w:rPr>
        <w:t>The updated information must be furnished within 30 days after the date the broker-dealer received notice of any change, or, if the account was updated for some reason other than the firm receiving notice of a change, after the date the account record was updated.</w:t>
      </w:r>
    </w:p>
    <w:p w14:paraId="2B80563B" w14:textId="79D094B8" w:rsidR="007E7342" w:rsidRPr="00433DF8" w:rsidRDefault="007E7342" w:rsidP="000A0555">
      <w:pPr>
        <w:pStyle w:val="NormalWeb"/>
        <w:spacing w:before="0" w:after="0"/>
        <w:ind w:left="720"/>
        <w:rPr>
          <w:rFonts w:ascii="Open Sans" w:hAnsi="Open Sans" w:cs="Open Sans"/>
          <w:szCs w:val="24"/>
        </w:rPr>
      </w:pPr>
      <w:r w:rsidRPr="00433DF8">
        <w:rPr>
          <w:rFonts w:ascii="Open Sans" w:hAnsi="Open Sans" w:cs="Open Sans"/>
          <w:i/>
          <w:szCs w:val="24"/>
          <w:u w:val="single"/>
        </w:rPr>
        <w:t>SE</w:t>
      </w:r>
      <w:r w:rsidR="00A1198B" w:rsidRPr="00433DF8">
        <w:rPr>
          <w:rFonts w:ascii="Open Sans" w:hAnsi="Open Sans" w:cs="Open Sans"/>
          <w:i/>
          <w:szCs w:val="24"/>
          <w:u w:val="single"/>
        </w:rPr>
        <w:t>A</w:t>
      </w:r>
      <w:r w:rsidRPr="00433DF8">
        <w:rPr>
          <w:rFonts w:ascii="Open Sans" w:hAnsi="Open Sans" w:cs="Open Sans"/>
          <w:i/>
          <w:szCs w:val="24"/>
          <w:u w:val="single"/>
        </w:rPr>
        <w:t xml:space="preserve"> Rule 17a-3(a)(17)(i)(C)</w:t>
      </w:r>
      <w:r w:rsidRPr="00433DF8">
        <w:rPr>
          <w:rFonts w:ascii="Open Sans" w:hAnsi="Open Sans" w:cs="Open Sans"/>
          <w:szCs w:val="24"/>
        </w:rPr>
        <w:t xml:space="preserve">: </w:t>
      </w:r>
      <w:r w:rsidR="000A0555" w:rsidRPr="00433DF8">
        <w:rPr>
          <w:rFonts w:ascii="Open Sans" w:hAnsi="Open Sans" w:cs="Open Sans"/>
          <w:szCs w:val="24"/>
        </w:rPr>
        <w:t xml:space="preserve"> </w:t>
      </w:r>
      <w:r w:rsidRPr="00433DF8">
        <w:rPr>
          <w:rFonts w:ascii="Open Sans" w:hAnsi="Open Sans" w:cs="Open Sans"/>
          <w:bCs/>
          <w:iCs/>
          <w:szCs w:val="24"/>
        </w:rPr>
        <w:t>Neglect, Refusal, or Inability of a Customer to Provide Required Information</w:t>
      </w:r>
    </w:p>
    <w:p w14:paraId="7578DE56" w14:textId="77777777" w:rsidR="007E7342" w:rsidRPr="00433DF8" w:rsidRDefault="007E7342" w:rsidP="005057A0">
      <w:pPr>
        <w:pStyle w:val="NormalWeb"/>
        <w:spacing w:before="0" w:after="0"/>
        <w:rPr>
          <w:rFonts w:ascii="Open Sans" w:hAnsi="Open Sans" w:cs="Open Sans"/>
          <w:szCs w:val="24"/>
        </w:rPr>
      </w:pPr>
    </w:p>
    <w:p w14:paraId="38F67F54" w14:textId="77777777" w:rsidR="007E7342" w:rsidRPr="00433DF8" w:rsidRDefault="007E7342" w:rsidP="00DB7C46">
      <w:pPr>
        <w:pStyle w:val="NormalWeb"/>
        <w:spacing w:before="0" w:after="0"/>
        <w:rPr>
          <w:rFonts w:ascii="Open Sans" w:hAnsi="Open Sans" w:cs="Open Sans"/>
          <w:szCs w:val="24"/>
        </w:rPr>
      </w:pPr>
      <w:r w:rsidRPr="00433DF8">
        <w:rPr>
          <w:rFonts w:ascii="Open Sans" w:hAnsi="Open Sans" w:cs="Open Sans"/>
          <w:szCs w:val="24"/>
        </w:rPr>
        <w:t>The neglect, refusal, or inability of a customer or owner to provide or update any account record information required under SE</w:t>
      </w:r>
      <w:r w:rsidR="00A1198B" w:rsidRPr="00433DF8">
        <w:rPr>
          <w:rFonts w:ascii="Open Sans" w:hAnsi="Open Sans" w:cs="Open Sans"/>
          <w:szCs w:val="24"/>
        </w:rPr>
        <w:t>A</w:t>
      </w:r>
      <w:r w:rsidRPr="00433DF8">
        <w:rPr>
          <w:rFonts w:ascii="Open Sans" w:hAnsi="Open Sans" w:cs="Open Sans"/>
          <w:szCs w:val="24"/>
        </w:rPr>
        <w:t xml:space="preserve"> Rule 17a-3(a)(17)(i)(A) will excuse the broker-dealer from obtaining that required information.</w:t>
      </w:r>
    </w:p>
    <w:p w14:paraId="637F9D8B" w14:textId="77777777" w:rsidR="00DB7C46" w:rsidRPr="00433DF8" w:rsidRDefault="00DB7C46" w:rsidP="00DB7C46">
      <w:pPr>
        <w:pStyle w:val="NormalWeb"/>
        <w:spacing w:before="0" w:after="0"/>
        <w:rPr>
          <w:rFonts w:ascii="Open Sans" w:hAnsi="Open Sans" w:cs="Open Sans"/>
          <w:szCs w:val="24"/>
        </w:rPr>
      </w:pPr>
    </w:p>
    <w:p w14:paraId="31CBCA25" w14:textId="77777777" w:rsidR="007E7342" w:rsidRPr="00433DF8" w:rsidRDefault="007E7342" w:rsidP="002C2449">
      <w:pPr>
        <w:keepNext/>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17a-3(a)(17)(i)(D)</w:t>
      </w:r>
      <w:r w:rsidRPr="00433DF8">
        <w:rPr>
          <w:rFonts w:ascii="Open Sans" w:hAnsi="Open Sans" w:cs="Open Sans"/>
          <w:sz w:val="24"/>
          <w:szCs w:val="24"/>
        </w:rPr>
        <w:t xml:space="preserve">: </w:t>
      </w:r>
      <w:r w:rsidR="000A0555" w:rsidRPr="00433DF8">
        <w:rPr>
          <w:rFonts w:ascii="Open Sans" w:hAnsi="Open Sans" w:cs="Open Sans"/>
          <w:sz w:val="24"/>
          <w:szCs w:val="24"/>
        </w:rPr>
        <w:t xml:space="preserve"> </w:t>
      </w:r>
      <w:r w:rsidRPr="00433DF8">
        <w:rPr>
          <w:rFonts w:ascii="Open Sans" w:hAnsi="Open Sans" w:cs="Open Sans"/>
          <w:sz w:val="24"/>
          <w:szCs w:val="24"/>
        </w:rPr>
        <w:t>Exception</w:t>
      </w:r>
    </w:p>
    <w:p w14:paraId="7216AF73"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sz w:val="24"/>
          <w:szCs w:val="24"/>
        </w:rPr>
        <w:t>The requirements of SE</w:t>
      </w:r>
      <w:r w:rsidR="00A1198B" w:rsidRPr="00433DF8">
        <w:rPr>
          <w:rFonts w:ascii="Open Sans" w:hAnsi="Open Sans" w:cs="Open Sans"/>
          <w:sz w:val="24"/>
          <w:szCs w:val="24"/>
        </w:rPr>
        <w:t>A</w:t>
      </w:r>
      <w:r w:rsidRPr="00433DF8">
        <w:rPr>
          <w:rFonts w:ascii="Open Sans" w:hAnsi="Open Sans" w:cs="Open Sans"/>
          <w:sz w:val="24"/>
          <w:szCs w:val="24"/>
        </w:rPr>
        <w:t xml:space="preserve"> Rules 17a-3(a)(17)(i)(A) and 17a-3(a)(17)(i)(B)(1) only apply to accounts for which the broker-dealer is, or has within the past 36 months been, required to make a suitability determination under the federal securities laws or under the requirements of an SRO of which it is a member.</w:t>
      </w:r>
    </w:p>
    <w:p w14:paraId="3275D686" w14:textId="77777777" w:rsidR="007E7342" w:rsidRPr="00433DF8" w:rsidRDefault="007E7342" w:rsidP="004B1770">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17a-3(a)(17)(ii)</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Discretionary Accounts</w:t>
      </w:r>
    </w:p>
    <w:p w14:paraId="6DB38F1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For discretionary accounts, a record containing the dated signature of each customer or owner granting discretionary authority and dated signature of each natural person to whom discretionary authority is granted.</w:t>
      </w:r>
    </w:p>
    <w:p w14:paraId="1C848ED1" w14:textId="77777777" w:rsidR="007E7342" w:rsidRPr="00433DF8" w:rsidRDefault="007E7342" w:rsidP="004B1770">
      <w:pPr>
        <w:numPr>
          <w:ilvl w:val="12"/>
          <w:numId w:val="0"/>
        </w:numPr>
        <w:ind w:firstLine="720"/>
        <w:rPr>
          <w:rFonts w:ascii="Open Sans" w:hAnsi="Open Sans" w:cs="Open Sans"/>
          <w:sz w:val="24"/>
          <w:szCs w:val="24"/>
        </w:rPr>
      </w:pPr>
      <w:r w:rsidRPr="00433DF8">
        <w:rPr>
          <w:rFonts w:ascii="Open Sans" w:hAnsi="Open Sans" w:cs="Open Sans"/>
          <w:i/>
          <w:sz w:val="24"/>
          <w:szCs w:val="24"/>
          <w:u w:val="single"/>
        </w:rPr>
        <w:t>SE</w:t>
      </w:r>
      <w:r w:rsidR="00A1198B" w:rsidRPr="00433DF8">
        <w:rPr>
          <w:rFonts w:ascii="Open Sans" w:hAnsi="Open Sans" w:cs="Open Sans"/>
          <w:i/>
          <w:sz w:val="24"/>
          <w:szCs w:val="24"/>
          <w:u w:val="single"/>
        </w:rPr>
        <w:t>A</w:t>
      </w:r>
      <w:r w:rsidRPr="00433DF8">
        <w:rPr>
          <w:rFonts w:ascii="Open Sans" w:hAnsi="Open Sans" w:cs="Open Sans"/>
          <w:i/>
          <w:sz w:val="24"/>
          <w:szCs w:val="24"/>
          <w:u w:val="single"/>
        </w:rPr>
        <w:t xml:space="preserve"> Rule 17a-3(a)(17)(iii)</w:t>
      </w:r>
      <w:r w:rsidRPr="00433DF8">
        <w:rPr>
          <w:rFonts w:ascii="Open Sans" w:hAnsi="Open Sans" w:cs="Open Sans"/>
          <w:sz w:val="24"/>
          <w:szCs w:val="24"/>
        </w:rPr>
        <w:t>:  Furnishing Agreements</w:t>
      </w:r>
    </w:p>
    <w:p w14:paraId="2467A35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for each account indicating that each customer or owner was furnished with a copy of each written agreement entered into on or after May 2, 2003 pertaining to the account and that, if requested by the customer or owner, the customer or owner was furnished with a fully executed copy of each agreement.</w:t>
      </w:r>
    </w:p>
    <w:p w14:paraId="36F24262" w14:textId="77777777" w:rsidR="00733C01" w:rsidRPr="00433DF8" w:rsidRDefault="00733C01" w:rsidP="00733C01">
      <w:pPr>
        <w:pStyle w:val="ListParagraph"/>
        <w:numPr>
          <w:ilvl w:val="0"/>
          <w:numId w:val="7"/>
        </w:numPr>
        <w:rPr>
          <w:rFonts w:ascii="Open Sans" w:hAnsi="Open Sans" w:cs="Open Sans"/>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xml:space="preserve">:  In an easily accessible place, until six years after the earlier of the date the account was closed or the date on which the information was </w:t>
      </w:r>
      <w:r w:rsidRPr="00433DF8">
        <w:rPr>
          <w:rFonts w:ascii="Open Sans" w:hAnsi="Open Sans" w:cs="Open Sans"/>
          <w:i/>
          <w:color w:val="000000"/>
          <w:sz w:val="24"/>
          <w:szCs w:val="24"/>
        </w:rPr>
        <w:lastRenderedPageBreak/>
        <w:t>replaced or updated; The six-year period begins either at the time the account is closed or when the inf</w:t>
      </w:r>
      <w:r w:rsidR="009F3301" w:rsidRPr="00433DF8">
        <w:rPr>
          <w:rFonts w:ascii="Open Sans" w:hAnsi="Open Sans" w:cs="Open Sans"/>
          <w:i/>
          <w:color w:val="000000"/>
          <w:sz w:val="24"/>
          <w:szCs w:val="24"/>
        </w:rPr>
        <w:t>ormation is replaced or updated;</w:t>
      </w:r>
      <w:r w:rsidRPr="00433DF8">
        <w:rPr>
          <w:rFonts w:ascii="Open Sans" w:hAnsi="Open Sans" w:cs="Open Sans"/>
          <w:i/>
          <w:color w:val="000000"/>
          <w:sz w:val="24"/>
          <w:szCs w:val="24"/>
        </w:rPr>
        <w:t xml:space="preserve"> Source:  SEA Rule 17a-4(e)(5).</w:t>
      </w:r>
    </w:p>
    <w:p w14:paraId="06E97429"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b/>
          <w:i/>
          <w:sz w:val="24"/>
          <w:szCs w:val="24"/>
        </w:rPr>
        <w:t>SE</w:t>
      </w:r>
      <w:r w:rsidR="00A1198B" w:rsidRPr="00433DF8">
        <w:rPr>
          <w:rFonts w:ascii="Open Sans" w:hAnsi="Open Sans" w:cs="Open Sans"/>
          <w:b/>
          <w:i/>
          <w:sz w:val="24"/>
          <w:szCs w:val="24"/>
        </w:rPr>
        <w:t>A</w:t>
      </w:r>
      <w:r w:rsidRPr="00433DF8">
        <w:rPr>
          <w:rFonts w:ascii="Open Sans" w:hAnsi="Open Sans" w:cs="Open Sans"/>
          <w:b/>
          <w:i/>
          <w:sz w:val="24"/>
          <w:szCs w:val="24"/>
        </w:rPr>
        <w:t xml:space="preserve"> Rule 17a-3(a)(18)(i)</w:t>
      </w:r>
      <w:r w:rsidRPr="00433DF8">
        <w:rPr>
          <w:rFonts w:ascii="Open Sans" w:hAnsi="Open Sans" w:cs="Open Sans"/>
          <w:i/>
          <w:sz w:val="24"/>
          <w:szCs w:val="24"/>
        </w:rPr>
        <w:t>:</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Customer Complaints</w:t>
      </w:r>
    </w:p>
    <w:p w14:paraId="4519F21B"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sz w:val="24"/>
          <w:szCs w:val="24"/>
        </w:rPr>
        <w:t>A record, as to each associated person, of each written customer complaint received by the broker-dealer (including those received electronically) concerning the associated person, which must include:</w:t>
      </w:r>
    </w:p>
    <w:p w14:paraId="0F69CBE8" w14:textId="41A876FD"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29763409"/>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w:t>
      </w:r>
      <w:r w:rsidR="00DB7C46" w:rsidRPr="00433DF8">
        <w:rPr>
          <w:rFonts w:ascii="Open Sans" w:hAnsi="Open Sans" w:cs="Open Sans"/>
          <w:sz w:val="24"/>
          <w:szCs w:val="24"/>
        </w:rPr>
        <w:t xml:space="preserve"> complainant’</w:t>
      </w:r>
      <w:r w:rsidR="007E7342" w:rsidRPr="00433DF8">
        <w:rPr>
          <w:rFonts w:ascii="Open Sans" w:hAnsi="Open Sans" w:cs="Open Sans"/>
          <w:sz w:val="24"/>
          <w:szCs w:val="24"/>
        </w:rPr>
        <w:t>s name, address and account number.</w:t>
      </w:r>
    </w:p>
    <w:p w14:paraId="68C02B71" w14:textId="08D78C6E"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9163537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 date the complaint was received.</w:t>
      </w:r>
    </w:p>
    <w:p w14:paraId="2F4F75AE" w14:textId="07552E49"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1609119037"/>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 name of each associated person identified in the complaint.</w:t>
      </w:r>
    </w:p>
    <w:p w14:paraId="16624FB5" w14:textId="4ADBB347"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71141924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A description of the nature of the complaint.</w:t>
      </w:r>
    </w:p>
    <w:p w14:paraId="54988EC5" w14:textId="0D0D7710" w:rsidR="007E7342" w:rsidRPr="00433DF8" w:rsidRDefault="00775365" w:rsidP="005057A0">
      <w:pPr>
        <w:numPr>
          <w:ilvl w:val="12"/>
          <w:numId w:val="0"/>
        </w:numPr>
        <w:tabs>
          <w:tab w:val="left" w:pos="720"/>
          <w:tab w:val="left" w:pos="1080"/>
        </w:tabs>
        <w:ind w:left="1080" w:hanging="360"/>
        <w:rPr>
          <w:rFonts w:ascii="Open Sans" w:hAnsi="Open Sans" w:cs="Open Sans"/>
          <w:sz w:val="24"/>
          <w:szCs w:val="24"/>
        </w:rPr>
      </w:pPr>
      <w:sdt>
        <w:sdtPr>
          <w:rPr>
            <w:rFonts w:ascii="Open Sans" w:hAnsi="Open Sans" w:cs="Open Sans"/>
            <w:sz w:val="24"/>
            <w:szCs w:val="24"/>
          </w:rPr>
          <w:id w:val="-27209356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The disposition of the complaint.</w:t>
      </w:r>
    </w:p>
    <w:p w14:paraId="7BAA085C"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Instead of the record described above, the broker-dealer may maintain a copy of each original complaint in a separate file by the associated person named in the complaint along with a record of the disposition of the complaint.</w:t>
      </w:r>
    </w:p>
    <w:p w14:paraId="450FA7BC"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2519C7"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4A2A9F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2519C7" w:rsidRPr="00433DF8">
        <w:rPr>
          <w:rFonts w:ascii="Open Sans" w:hAnsi="Open Sans" w:cs="Open Sans"/>
          <w:b/>
          <w:i/>
          <w:sz w:val="24"/>
          <w:szCs w:val="24"/>
        </w:rPr>
        <w:t>A</w:t>
      </w:r>
      <w:r w:rsidRPr="00433DF8">
        <w:rPr>
          <w:rFonts w:ascii="Open Sans" w:hAnsi="Open Sans" w:cs="Open Sans"/>
          <w:b/>
          <w:i/>
          <w:sz w:val="24"/>
          <w:szCs w:val="24"/>
        </w:rPr>
        <w:t xml:space="preserve"> Rule 17a-3(a)(18)(ii)</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Notice of Customer Complaint Contact Information</w:t>
      </w:r>
    </w:p>
    <w:p w14:paraId="6F5E69CD"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 xml:space="preserve">A record indicating that each customer has been provided with a notice of the address and telephone number of the department of the firm to which complaints may be directed. </w:t>
      </w:r>
    </w:p>
    <w:p w14:paraId="140DC2DB"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EF8F5E4"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17a-3(a)(19)</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Compensation Records</w:t>
      </w:r>
    </w:p>
    <w:p w14:paraId="5FFE1DB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Firms must make a record concerning each associated person with the following information:</w:t>
      </w:r>
    </w:p>
    <w:p w14:paraId="32C6F948" w14:textId="3FCBF5EE" w:rsidR="007E7342" w:rsidRPr="00433DF8" w:rsidRDefault="00775365" w:rsidP="00473F11">
      <w:pPr>
        <w:tabs>
          <w:tab w:val="left" w:pos="1080"/>
        </w:tabs>
        <w:ind w:left="1080" w:hanging="360"/>
        <w:rPr>
          <w:rFonts w:ascii="Open Sans" w:hAnsi="Open Sans" w:cs="Open Sans"/>
          <w:sz w:val="24"/>
          <w:szCs w:val="24"/>
        </w:rPr>
      </w:pPr>
      <w:sdt>
        <w:sdtPr>
          <w:rPr>
            <w:rFonts w:ascii="Open Sans" w:hAnsi="Open Sans" w:cs="Open Sans"/>
            <w:sz w:val="24"/>
            <w:szCs w:val="24"/>
          </w:rPr>
          <w:id w:val="1337886785"/>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ab/>
        <w:t xml:space="preserve">List </w:t>
      </w:r>
      <w:r w:rsidR="007E7342" w:rsidRPr="00433DF8">
        <w:rPr>
          <w:rFonts w:ascii="Open Sans" w:hAnsi="Open Sans" w:cs="Open Sans"/>
          <w:sz w:val="24"/>
          <w:szCs w:val="24"/>
        </w:rPr>
        <w:t>of each purchase and sale of a security attributable to the associated person for compensation purposes.</w:t>
      </w:r>
    </w:p>
    <w:p w14:paraId="1656060B" w14:textId="5E29808E" w:rsidR="007E7342" w:rsidRPr="00433DF8" w:rsidRDefault="00775365" w:rsidP="00473F11">
      <w:pPr>
        <w:numPr>
          <w:ilvl w:val="12"/>
          <w:numId w:val="0"/>
        </w:numPr>
        <w:tabs>
          <w:tab w:val="left" w:pos="1080"/>
        </w:tabs>
        <w:ind w:left="1080" w:hanging="360"/>
        <w:rPr>
          <w:rFonts w:ascii="Open Sans" w:hAnsi="Open Sans" w:cs="Open Sans"/>
          <w:sz w:val="24"/>
          <w:szCs w:val="24"/>
        </w:rPr>
      </w:pPr>
      <w:sdt>
        <w:sdtPr>
          <w:rPr>
            <w:rFonts w:ascii="Open Sans" w:hAnsi="Open Sans" w:cs="Open Sans"/>
            <w:sz w:val="24"/>
            <w:szCs w:val="24"/>
          </w:rPr>
          <w:id w:val="128692196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ab/>
        <w:t xml:space="preserve">Amount </w:t>
      </w:r>
      <w:r w:rsidR="007E7342" w:rsidRPr="00433DF8">
        <w:rPr>
          <w:rFonts w:ascii="Open Sans" w:hAnsi="Open Sans" w:cs="Open Sans"/>
          <w:sz w:val="24"/>
          <w:szCs w:val="24"/>
        </w:rPr>
        <w:t>of compensation (if monetary).</w:t>
      </w:r>
    </w:p>
    <w:p w14:paraId="7D328106" w14:textId="1E2067AC" w:rsidR="007E7342" w:rsidRPr="00433DF8" w:rsidRDefault="00775365" w:rsidP="00473F11">
      <w:pPr>
        <w:numPr>
          <w:ilvl w:val="12"/>
          <w:numId w:val="0"/>
        </w:numPr>
        <w:tabs>
          <w:tab w:val="left" w:pos="1080"/>
        </w:tabs>
        <w:ind w:left="1080" w:hanging="360"/>
        <w:rPr>
          <w:rFonts w:ascii="Open Sans" w:hAnsi="Open Sans" w:cs="Open Sans"/>
          <w:sz w:val="24"/>
          <w:szCs w:val="24"/>
        </w:rPr>
      </w:pPr>
      <w:sdt>
        <w:sdtPr>
          <w:rPr>
            <w:rFonts w:ascii="Open Sans" w:hAnsi="Open Sans" w:cs="Open Sans"/>
            <w:sz w:val="24"/>
            <w:szCs w:val="24"/>
          </w:rPr>
          <w:id w:val="909665304"/>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ab/>
        <w:t xml:space="preserve">Description </w:t>
      </w:r>
      <w:r w:rsidR="007E7342" w:rsidRPr="00433DF8">
        <w:rPr>
          <w:rFonts w:ascii="Open Sans" w:hAnsi="Open Sans" w:cs="Open Sans"/>
          <w:sz w:val="24"/>
          <w:szCs w:val="24"/>
        </w:rPr>
        <w:t>of the compensation (if nonmonetary).</w:t>
      </w:r>
    </w:p>
    <w:p w14:paraId="158CC9C1" w14:textId="4D44D916" w:rsidR="007E7342" w:rsidRPr="00433DF8" w:rsidRDefault="00775365" w:rsidP="00473F11">
      <w:pPr>
        <w:ind w:left="1080" w:hanging="360"/>
        <w:rPr>
          <w:rFonts w:ascii="Open Sans" w:hAnsi="Open Sans" w:cs="Open Sans"/>
          <w:sz w:val="24"/>
          <w:szCs w:val="24"/>
        </w:rPr>
      </w:pPr>
      <w:sdt>
        <w:sdtPr>
          <w:rPr>
            <w:rFonts w:ascii="Open Sans" w:hAnsi="Open Sans" w:cs="Open Sans"/>
            <w:sz w:val="24"/>
            <w:szCs w:val="24"/>
          </w:rPr>
          <w:id w:val="93147534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D29F4" w:rsidRPr="00433DF8">
        <w:rPr>
          <w:rFonts w:ascii="Open Sans" w:hAnsi="Open Sans" w:cs="Open Sans"/>
          <w:sz w:val="24"/>
          <w:szCs w:val="24"/>
        </w:rPr>
        <w:t xml:space="preserve"> </w:t>
      </w:r>
      <w:r w:rsidR="00473F11" w:rsidRPr="00433DF8">
        <w:rPr>
          <w:rFonts w:ascii="Open Sans" w:hAnsi="Open Sans" w:cs="Open Sans"/>
          <w:sz w:val="24"/>
          <w:szCs w:val="24"/>
        </w:rPr>
        <w:tab/>
      </w:r>
      <w:r w:rsidR="003D29F4" w:rsidRPr="00433DF8">
        <w:rPr>
          <w:rFonts w:ascii="Open Sans" w:hAnsi="Open Sans" w:cs="Open Sans"/>
          <w:sz w:val="24"/>
          <w:szCs w:val="24"/>
        </w:rPr>
        <w:t xml:space="preserve">Copy </w:t>
      </w:r>
      <w:r w:rsidR="007E7342" w:rsidRPr="00433DF8">
        <w:rPr>
          <w:rFonts w:ascii="Open Sans" w:hAnsi="Open Sans" w:cs="Open Sans"/>
          <w:sz w:val="24"/>
          <w:szCs w:val="24"/>
        </w:rPr>
        <w:t>of all agreements pertaining to the relationship between the associated person and the broker-dealer, including summary of the compensation plan or arrangement.</w:t>
      </w:r>
    </w:p>
    <w:p w14:paraId="5524AD48"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7B18778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17a-3(a)(20)</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Communications Supervision Records</w:t>
      </w:r>
    </w:p>
    <w:p w14:paraId="74AE3DBF"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Firms are required to make a record documenting that they have complied with, or adopted policies and procedures reasonably designed to establish compliance with applicable federal and SRO rules and regulations requiring principal approval of advertisements, sales literature or other communications with the public.</w:t>
      </w:r>
    </w:p>
    <w:p w14:paraId="5B83C225"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8BBE5B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17a-3(a)(21)</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Records Identifying Individuals Who Can Explain Types of Records</w:t>
      </w:r>
    </w:p>
    <w:p w14:paraId="0B68D3B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for each office listing, by name or title, each person at that office who, without delay, can explain the types of records the firm maintains at that office and the information contained in those records.</w:t>
      </w:r>
    </w:p>
    <w:p w14:paraId="4F8E9700"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2C43C972"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17a-3(a)(22)</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Principal Responsible for Establishing Policies and Procedures</w:t>
      </w:r>
    </w:p>
    <w:p w14:paraId="3F93EA37"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A record listing each principal of a broker-dealer responsible for establishing policies and procedures that are reasonably designed to ensure compliance with any applicable federal requirements or rules of a self-regulatory organization of which the broker-dealer is a member that requires acceptance or approval of a record by a principal.</w:t>
      </w:r>
    </w:p>
    <w:p w14:paraId="288D049E"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Six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17a-4(a).</w:t>
      </w:r>
    </w:p>
    <w:p w14:paraId="66D63AFC" w14:textId="77369763" w:rsidR="00394ADE" w:rsidRPr="00433DF8" w:rsidRDefault="00394ADE" w:rsidP="00704487">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SEA Rule 17a-3(a)(23)</w:t>
      </w:r>
      <w:r w:rsidRPr="00433DF8">
        <w:rPr>
          <w:rFonts w:ascii="Open Sans" w:hAnsi="Open Sans" w:cs="Open Sans"/>
          <w:sz w:val="24"/>
          <w:szCs w:val="24"/>
        </w:rPr>
        <w:t>:  Credit, Market, and Liquidity Risk Management Controls</w:t>
      </w:r>
    </w:p>
    <w:p w14:paraId="50FC319E" w14:textId="77777777" w:rsidR="00394ADE" w:rsidRPr="00433DF8" w:rsidRDefault="00394ADE" w:rsidP="00704487">
      <w:pPr>
        <w:keepNext/>
        <w:numPr>
          <w:ilvl w:val="12"/>
          <w:numId w:val="0"/>
        </w:numPr>
        <w:rPr>
          <w:rFonts w:ascii="Open Sans" w:hAnsi="Open Sans" w:cs="Open Sans"/>
          <w:sz w:val="24"/>
          <w:szCs w:val="24"/>
        </w:rPr>
      </w:pPr>
      <w:r w:rsidRPr="00433DF8">
        <w:rPr>
          <w:rFonts w:ascii="Open Sans" w:hAnsi="Open Sans" w:cs="Open Sans"/>
          <w:sz w:val="24"/>
          <w:szCs w:val="24"/>
        </w:rPr>
        <w:t>A record documenting the credit, market, and liquidity risk management controls established and maintained by the broker-dealer to assist it in analyzing and managing the risks associated with its business, provided that the records need only be made if the broker-dealer has more than:</w:t>
      </w:r>
    </w:p>
    <w:p w14:paraId="4348E50A" w14:textId="5542C5BE" w:rsidR="00394ADE" w:rsidRPr="00433DF8" w:rsidRDefault="00775365" w:rsidP="00394ADE">
      <w:pPr>
        <w:numPr>
          <w:ilvl w:val="12"/>
          <w:numId w:val="0"/>
        </w:numPr>
        <w:ind w:left="1080" w:hanging="360"/>
        <w:rPr>
          <w:rFonts w:ascii="Open Sans" w:hAnsi="Open Sans" w:cs="Open Sans"/>
          <w:sz w:val="24"/>
          <w:szCs w:val="24"/>
        </w:rPr>
      </w:pPr>
      <w:sdt>
        <w:sdtPr>
          <w:rPr>
            <w:rFonts w:ascii="Open Sans" w:hAnsi="Open Sans" w:cs="Open Sans"/>
            <w:sz w:val="24"/>
            <w:szCs w:val="24"/>
          </w:rPr>
          <w:id w:val="205835324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ADE" w:rsidRPr="00433DF8">
        <w:rPr>
          <w:rFonts w:ascii="Open Sans" w:hAnsi="Open Sans" w:cs="Open Sans"/>
          <w:sz w:val="24"/>
          <w:szCs w:val="24"/>
        </w:rPr>
        <w:tab/>
        <w:t xml:space="preserve">$1,000,000 in aggregate credit items as computed under SEA Rule </w:t>
      </w:r>
      <w:r w:rsidR="0087720F" w:rsidRPr="00433DF8">
        <w:rPr>
          <w:rFonts w:ascii="Open Sans" w:hAnsi="Open Sans" w:cs="Open Sans"/>
          <w:sz w:val="24"/>
          <w:szCs w:val="24"/>
        </w:rPr>
        <w:t>15c3-3a; or</w:t>
      </w:r>
    </w:p>
    <w:p w14:paraId="43A1BDD9" w14:textId="32E6136A" w:rsidR="00394ADE" w:rsidRPr="00433DF8" w:rsidRDefault="00775365" w:rsidP="00DB552A">
      <w:pPr>
        <w:numPr>
          <w:ilvl w:val="12"/>
          <w:numId w:val="0"/>
        </w:numPr>
        <w:ind w:left="1080" w:hanging="360"/>
        <w:rPr>
          <w:rFonts w:ascii="Open Sans" w:hAnsi="Open Sans" w:cs="Open Sans"/>
          <w:sz w:val="24"/>
          <w:szCs w:val="24"/>
        </w:rPr>
      </w:pPr>
      <w:sdt>
        <w:sdtPr>
          <w:rPr>
            <w:rFonts w:ascii="Open Sans" w:hAnsi="Open Sans" w:cs="Open Sans"/>
            <w:sz w:val="24"/>
            <w:szCs w:val="24"/>
          </w:rPr>
          <w:id w:val="-150836114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ADE" w:rsidRPr="00433DF8">
        <w:rPr>
          <w:rFonts w:ascii="Open Sans" w:hAnsi="Open Sans" w:cs="Open Sans"/>
          <w:sz w:val="24"/>
          <w:szCs w:val="24"/>
        </w:rPr>
        <w:tab/>
      </w:r>
      <w:r w:rsidR="0087720F" w:rsidRPr="00433DF8">
        <w:rPr>
          <w:rFonts w:ascii="Open Sans" w:hAnsi="Open Sans" w:cs="Open Sans"/>
          <w:sz w:val="24"/>
          <w:szCs w:val="24"/>
        </w:rPr>
        <w:t xml:space="preserve">$20,000,000 in capital, which includes debt subordinated in accordance with </w:t>
      </w:r>
      <w:r w:rsidR="00394ADE" w:rsidRPr="00433DF8">
        <w:rPr>
          <w:rFonts w:ascii="Open Sans" w:hAnsi="Open Sans" w:cs="Open Sans"/>
          <w:sz w:val="24"/>
          <w:szCs w:val="24"/>
        </w:rPr>
        <w:t>SEA Rule</w:t>
      </w:r>
      <w:r w:rsidR="0087720F" w:rsidRPr="00433DF8">
        <w:rPr>
          <w:rFonts w:ascii="Open Sans" w:hAnsi="Open Sans" w:cs="Open Sans"/>
          <w:sz w:val="24"/>
          <w:szCs w:val="24"/>
        </w:rPr>
        <w:t xml:space="preserve"> 15c3-1d</w:t>
      </w:r>
      <w:r w:rsidR="00394ADE" w:rsidRPr="00433DF8">
        <w:rPr>
          <w:rFonts w:ascii="Open Sans" w:hAnsi="Open Sans" w:cs="Open Sans"/>
          <w:sz w:val="24"/>
          <w:szCs w:val="24"/>
        </w:rPr>
        <w:t>.</w:t>
      </w:r>
    </w:p>
    <w:p w14:paraId="2EFD01AE" w14:textId="0417CE35" w:rsidR="00394ADE" w:rsidRPr="00433DF8" w:rsidRDefault="00394ADE" w:rsidP="00394ADE">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xml:space="preserve">:  </w:t>
      </w:r>
      <w:r w:rsidR="0087720F" w:rsidRPr="00433DF8">
        <w:rPr>
          <w:rFonts w:ascii="Open Sans" w:hAnsi="Open Sans" w:cs="Open Sans"/>
          <w:i/>
          <w:color w:val="000000"/>
          <w:sz w:val="24"/>
          <w:szCs w:val="24"/>
        </w:rPr>
        <w:t>Three</w:t>
      </w:r>
      <w:r w:rsidRPr="00433DF8">
        <w:rPr>
          <w:rFonts w:ascii="Open Sans" w:hAnsi="Open Sans" w:cs="Open Sans"/>
          <w:i/>
          <w:color w:val="000000"/>
          <w:sz w:val="24"/>
          <w:szCs w:val="24"/>
        </w:rPr>
        <w:t xml:space="preserve"> years </w:t>
      </w:r>
      <w:r w:rsidR="0087720F" w:rsidRPr="00433DF8">
        <w:rPr>
          <w:rFonts w:ascii="Open Sans" w:hAnsi="Open Sans" w:cs="Open Sans"/>
          <w:i/>
          <w:color w:val="000000"/>
          <w:sz w:val="24"/>
          <w:szCs w:val="24"/>
        </w:rPr>
        <w:t>after the termination of the use of the risk management controls documented therein</w:t>
      </w:r>
      <w:r w:rsidRPr="00433DF8">
        <w:rPr>
          <w:rFonts w:ascii="Open Sans" w:hAnsi="Open Sans" w:cs="Open Sans"/>
          <w:i/>
          <w:color w:val="000000"/>
          <w:sz w:val="24"/>
          <w:szCs w:val="24"/>
        </w:rPr>
        <w:t>; Source:  SEA Rule 17a-4(</w:t>
      </w:r>
      <w:r w:rsidR="0087720F" w:rsidRPr="00433DF8">
        <w:rPr>
          <w:rFonts w:ascii="Open Sans" w:hAnsi="Open Sans" w:cs="Open Sans"/>
          <w:i/>
          <w:color w:val="000000"/>
          <w:sz w:val="24"/>
          <w:szCs w:val="24"/>
        </w:rPr>
        <w:t>e</w:t>
      </w:r>
      <w:r w:rsidRPr="00433DF8">
        <w:rPr>
          <w:rFonts w:ascii="Open Sans" w:hAnsi="Open Sans" w:cs="Open Sans"/>
          <w:i/>
          <w:color w:val="000000"/>
          <w:sz w:val="24"/>
          <w:szCs w:val="24"/>
        </w:rPr>
        <w:t>)</w:t>
      </w:r>
      <w:r w:rsidR="0087720F" w:rsidRPr="00433DF8">
        <w:rPr>
          <w:rFonts w:ascii="Open Sans" w:hAnsi="Open Sans" w:cs="Open Sans"/>
          <w:i/>
          <w:color w:val="000000"/>
          <w:sz w:val="24"/>
          <w:szCs w:val="24"/>
        </w:rPr>
        <w:t>(9)</w:t>
      </w:r>
      <w:r w:rsidRPr="00433DF8">
        <w:rPr>
          <w:rFonts w:ascii="Open Sans" w:hAnsi="Open Sans" w:cs="Open Sans"/>
          <w:i/>
          <w:color w:val="000000"/>
          <w:sz w:val="24"/>
          <w:szCs w:val="24"/>
        </w:rPr>
        <w:t>.</w:t>
      </w:r>
    </w:p>
    <w:p w14:paraId="44F6E38F"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17a-3(g)</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Office Records</w:t>
      </w:r>
    </w:p>
    <w:p w14:paraId="4E84CDB3"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sz w:val="24"/>
          <w:szCs w:val="24"/>
        </w:rPr>
        <w:t>The following records must be created and kept current as to each office:</w:t>
      </w:r>
    </w:p>
    <w:p w14:paraId="57D42351" w14:textId="7A6DC893"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1861093495"/>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Blotters or Similar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w:t>
      </w:r>
    </w:p>
    <w:p w14:paraId="005BCBB9" w14:textId="095E4710"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486831588"/>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Memoranda of Brokerage Orders (Order Tickets)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17a-3(a)(6)).</w:t>
      </w:r>
    </w:p>
    <w:p w14:paraId="5CA31DE5" w14:textId="332F5978"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86525557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Memoranda of Purchases and Sales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17a-3(a)(7)).</w:t>
      </w:r>
    </w:p>
    <w:p w14:paraId="78BEC20A" w14:textId="5AAD2D05"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67847030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Employment Applications and Associated Person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17a-3(a)(12)).</w:t>
      </w:r>
    </w:p>
    <w:p w14:paraId="4926FEC8" w14:textId="20751C97"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733287409"/>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Records Relating to Customer Accounts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17a-3(a)(17)).</w:t>
      </w:r>
    </w:p>
    <w:p w14:paraId="78090FF3" w14:textId="0EF72C95"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413210645"/>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Customer Complaints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17a-3(a)(18)(i)).</w:t>
      </w:r>
    </w:p>
    <w:p w14:paraId="0EB5E08E" w14:textId="6FAD9D88"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194263988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Compensation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17a-3(a)(19)).</w:t>
      </w:r>
    </w:p>
    <w:p w14:paraId="7274640D" w14:textId="122E59C7"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73184000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Communications Supervision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17a-3(a)(20)).</w:t>
      </w:r>
    </w:p>
    <w:p w14:paraId="762F36F6" w14:textId="40E38E8F"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157145931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Records Identifying Individuals Who Can Explain Types of Records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17a-3(a)(21)).</w:t>
      </w:r>
    </w:p>
    <w:p w14:paraId="0C5C7F78" w14:textId="21D5D182" w:rsidR="007E7342" w:rsidRPr="00433DF8" w:rsidRDefault="00775365" w:rsidP="00473F11">
      <w:pPr>
        <w:numPr>
          <w:ilvl w:val="12"/>
          <w:numId w:val="0"/>
        </w:numPr>
        <w:ind w:left="1080" w:hanging="360"/>
        <w:rPr>
          <w:rFonts w:ascii="Open Sans" w:hAnsi="Open Sans" w:cs="Open Sans"/>
          <w:sz w:val="24"/>
          <w:szCs w:val="24"/>
        </w:rPr>
      </w:pPr>
      <w:sdt>
        <w:sdtPr>
          <w:rPr>
            <w:rFonts w:ascii="Open Sans" w:hAnsi="Open Sans" w:cs="Open Sans"/>
            <w:sz w:val="24"/>
            <w:szCs w:val="24"/>
          </w:rPr>
          <w:id w:val="-479305107"/>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7E7342" w:rsidRPr="00433DF8">
        <w:rPr>
          <w:rFonts w:ascii="Open Sans" w:hAnsi="Open Sans" w:cs="Open Sans"/>
          <w:sz w:val="24"/>
          <w:szCs w:val="24"/>
        </w:rPr>
        <w:tab/>
        <w:t>Principal Responsible for Establishing Policies and Procedures (SE</w:t>
      </w:r>
      <w:r w:rsidR="004E5E0F" w:rsidRPr="00433DF8">
        <w:rPr>
          <w:rFonts w:ascii="Open Sans" w:hAnsi="Open Sans" w:cs="Open Sans"/>
          <w:sz w:val="24"/>
          <w:szCs w:val="24"/>
        </w:rPr>
        <w:t>A</w:t>
      </w:r>
      <w:r w:rsidR="007E7342" w:rsidRPr="00433DF8">
        <w:rPr>
          <w:rFonts w:ascii="Open Sans" w:hAnsi="Open Sans" w:cs="Open Sans"/>
          <w:sz w:val="24"/>
          <w:szCs w:val="24"/>
        </w:rPr>
        <w:t xml:space="preserve"> Rule 17a-3(a)(22)).</w:t>
      </w:r>
    </w:p>
    <w:p w14:paraId="5392DB0F"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b/>
          <w:i/>
          <w:sz w:val="24"/>
          <w:szCs w:val="24"/>
        </w:rPr>
        <w:lastRenderedPageBreak/>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17a-3(h)(1)</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Definition of Office</w:t>
      </w:r>
    </w:p>
    <w:p w14:paraId="43EABEB1" w14:textId="77777777" w:rsidR="007E7342" w:rsidRPr="00433DF8" w:rsidRDefault="007E7342" w:rsidP="002C2449">
      <w:pPr>
        <w:keepNext/>
        <w:numPr>
          <w:ilvl w:val="12"/>
          <w:numId w:val="0"/>
        </w:numPr>
        <w:rPr>
          <w:rFonts w:ascii="Open Sans" w:hAnsi="Open Sans" w:cs="Open Sans"/>
          <w:sz w:val="24"/>
          <w:szCs w:val="24"/>
        </w:rPr>
      </w:pPr>
      <w:r w:rsidRPr="00433DF8">
        <w:rPr>
          <w:rFonts w:ascii="Open Sans" w:hAnsi="Open Sans" w:cs="Open Sans"/>
          <w:sz w:val="24"/>
          <w:szCs w:val="24"/>
        </w:rPr>
        <w:t xml:space="preserve">The term </w:t>
      </w:r>
      <w:r w:rsidRPr="00433DF8">
        <w:rPr>
          <w:rFonts w:ascii="Open Sans" w:hAnsi="Open Sans" w:cs="Open Sans"/>
          <w:i/>
          <w:sz w:val="24"/>
          <w:szCs w:val="24"/>
        </w:rPr>
        <w:t xml:space="preserve">office </w:t>
      </w:r>
      <w:r w:rsidRPr="00433DF8">
        <w:rPr>
          <w:rFonts w:ascii="Open Sans" w:hAnsi="Open Sans" w:cs="Open Sans"/>
          <w:sz w:val="24"/>
          <w:szCs w:val="24"/>
        </w:rPr>
        <w:t>means any location where one or more associated persons regularly conduct the business of handling funds or securities or effecting any transactions in, or inducing or attempting to induce the purchase or sale of, any security.</w:t>
      </w:r>
    </w:p>
    <w:p w14:paraId="1FA269E3" w14:textId="77777777" w:rsidR="007E7342" w:rsidRPr="00433DF8" w:rsidRDefault="007E7342" w:rsidP="004B1770">
      <w:pPr>
        <w:numPr>
          <w:ilvl w:val="12"/>
          <w:numId w:val="0"/>
        </w:numPr>
        <w:jc w:val="center"/>
        <w:rPr>
          <w:rFonts w:ascii="Open Sans" w:hAnsi="Open Sans" w:cs="Open Sans"/>
          <w:b/>
          <w:sz w:val="24"/>
          <w:szCs w:val="24"/>
          <w:u w:val="single"/>
        </w:rPr>
      </w:pPr>
      <w:r w:rsidRPr="00433DF8">
        <w:rPr>
          <w:rFonts w:ascii="Open Sans" w:hAnsi="Open Sans" w:cs="Open Sans"/>
          <w:b/>
          <w:i/>
          <w:sz w:val="24"/>
          <w:szCs w:val="24"/>
          <w:u w:val="single"/>
        </w:rPr>
        <w:t>SE</w:t>
      </w:r>
      <w:r w:rsidR="004E5E0F" w:rsidRPr="00433DF8">
        <w:rPr>
          <w:rFonts w:ascii="Open Sans" w:hAnsi="Open Sans" w:cs="Open Sans"/>
          <w:b/>
          <w:i/>
          <w:sz w:val="24"/>
          <w:szCs w:val="24"/>
          <w:u w:val="single"/>
        </w:rPr>
        <w:t>A</w:t>
      </w:r>
      <w:r w:rsidRPr="00433DF8">
        <w:rPr>
          <w:rFonts w:ascii="Open Sans" w:hAnsi="Open Sans" w:cs="Open Sans"/>
          <w:b/>
          <w:i/>
          <w:sz w:val="24"/>
          <w:szCs w:val="24"/>
          <w:u w:val="single"/>
        </w:rPr>
        <w:t xml:space="preserve"> Rule 17a-4</w:t>
      </w:r>
    </w:p>
    <w:p w14:paraId="34C4FE49" w14:textId="77777777" w:rsidR="007E7342" w:rsidRPr="00433DF8" w:rsidRDefault="007E7342" w:rsidP="005057A0">
      <w:pPr>
        <w:numPr>
          <w:ilvl w:val="12"/>
          <w:numId w:val="0"/>
        </w:numPr>
        <w:rPr>
          <w:rFonts w:ascii="Open Sans" w:hAnsi="Open Sans" w:cs="Open Sans"/>
          <w:color w:val="000000"/>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w:t>
      </w:r>
      <w:r w:rsidRPr="00433DF8">
        <w:rPr>
          <w:rFonts w:ascii="Open Sans" w:hAnsi="Open Sans" w:cs="Open Sans"/>
          <w:b/>
          <w:i/>
          <w:color w:val="000000"/>
          <w:sz w:val="24"/>
          <w:szCs w:val="24"/>
        </w:rPr>
        <w:t>2)</w:t>
      </w:r>
      <w:r w:rsidRPr="00433DF8">
        <w:rPr>
          <w:rFonts w:ascii="Open Sans" w:hAnsi="Open Sans" w:cs="Open Sans"/>
          <w:color w:val="000000"/>
          <w:sz w:val="24"/>
          <w:szCs w:val="24"/>
        </w:rPr>
        <w:t xml:space="preserve">: </w:t>
      </w:r>
      <w:r w:rsidR="004B1770" w:rsidRPr="00433DF8">
        <w:rPr>
          <w:rFonts w:ascii="Open Sans" w:hAnsi="Open Sans" w:cs="Open Sans"/>
          <w:color w:val="000000"/>
          <w:sz w:val="24"/>
          <w:szCs w:val="24"/>
        </w:rPr>
        <w:t xml:space="preserve"> </w:t>
      </w:r>
      <w:r w:rsidRPr="00433DF8">
        <w:rPr>
          <w:rFonts w:ascii="Open Sans" w:hAnsi="Open Sans" w:cs="Open Sans"/>
          <w:color w:val="000000"/>
          <w:sz w:val="24"/>
          <w:szCs w:val="24"/>
        </w:rPr>
        <w:t xml:space="preserve">Banking Documents </w:t>
      </w:r>
    </w:p>
    <w:p w14:paraId="045C01AD" w14:textId="77777777" w:rsidR="007E7342" w:rsidRPr="00433DF8" w:rsidRDefault="007E7342" w:rsidP="00DB7C46">
      <w:pPr>
        <w:spacing w:after="0" w:line="240" w:lineRule="auto"/>
        <w:rPr>
          <w:rFonts w:ascii="Open Sans" w:hAnsi="Open Sans" w:cs="Open Sans"/>
          <w:color w:val="000000"/>
          <w:sz w:val="24"/>
          <w:szCs w:val="24"/>
        </w:rPr>
      </w:pPr>
      <w:r w:rsidRPr="00433DF8">
        <w:rPr>
          <w:rFonts w:ascii="Open Sans" w:hAnsi="Open Sans" w:cs="Open Sans"/>
          <w:color w:val="000000"/>
          <w:sz w:val="24"/>
          <w:szCs w:val="24"/>
        </w:rPr>
        <w:t>All check books, bank statements, cancelled checks and cash reconciliations.</w:t>
      </w:r>
    </w:p>
    <w:p w14:paraId="58B90471" w14:textId="77777777" w:rsidR="00DB7C46" w:rsidRPr="00433DF8" w:rsidRDefault="00DB7C46" w:rsidP="00DB7C46">
      <w:pPr>
        <w:spacing w:after="0" w:line="240" w:lineRule="auto"/>
        <w:rPr>
          <w:rFonts w:ascii="Open Sans" w:hAnsi="Open Sans" w:cs="Open Sans"/>
          <w:i/>
          <w:color w:val="000000"/>
          <w:sz w:val="24"/>
          <w:szCs w:val="24"/>
          <w:highlight w:val="cyan"/>
        </w:rPr>
      </w:pPr>
    </w:p>
    <w:p w14:paraId="4CEC3E8A"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E2805A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17a-4(b)(3)</w:t>
      </w:r>
      <w:r w:rsidRPr="00433DF8">
        <w:rPr>
          <w:rFonts w:ascii="Open Sans" w:hAnsi="Open Sans" w:cs="Open Sans"/>
          <w:sz w:val="24"/>
          <w:szCs w:val="24"/>
        </w:rPr>
        <w:t xml:space="preserve">: </w:t>
      </w:r>
      <w:r w:rsidR="004B1770" w:rsidRPr="00433DF8">
        <w:rPr>
          <w:rFonts w:ascii="Open Sans" w:hAnsi="Open Sans" w:cs="Open Sans"/>
          <w:sz w:val="24"/>
          <w:szCs w:val="24"/>
        </w:rPr>
        <w:t xml:space="preserve"> </w:t>
      </w:r>
      <w:r w:rsidRPr="00433DF8">
        <w:rPr>
          <w:rFonts w:ascii="Open Sans" w:hAnsi="Open Sans" w:cs="Open Sans"/>
          <w:sz w:val="24"/>
          <w:szCs w:val="24"/>
        </w:rPr>
        <w:t xml:space="preserve">Bills  </w:t>
      </w:r>
    </w:p>
    <w:p w14:paraId="006DC97D" w14:textId="77777777" w:rsidR="007E7342" w:rsidRPr="00433DF8" w:rsidRDefault="007E7342" w:rsidP="004B1770">
      <w:pPr>
        <w:pStyle w:val="BodyText2"/>
        <w:rPr>
          <w:rFonts w:ascii="Open Sans" w:hAnsi="Open Sans" w:cs="Open Sans"/>
          <w:sz w:val="24"/>
          <w:szCs w:val="24"/>
        </w:rPr>
      </w:pPr>
      <w:r w:rsidRPr="00433DF8">
        <w:rPr>
          <w:rFonts w:ascii="Open Sans" w:hAnsi="Open Sans" w:cs="Open Sans"/>
          <w:sz w:val="24"/>
          <w:szCs w:val="24"/>
        </w:rPr>
        <w:t>All bills receivable or payable (or copies thereof), paid or unpaid, relating to the broker-dealer</w:t>
      </w:r>
      <w:r w:rsidR="00DB7C46" w:rsidRPr="00433DF8">
        <w:rPr>
          <w:rFonts w:ascii="Open Sans" w:hAnsi="Open Sans" w:cs="Open Sans"/>
          <w:sz w:val="24"/>
          <w:szCs w:val="24"/>
        </w:rPr>
        <w:t>’</w:t>
      </w:r>
      <w:r w:rsidRPr="00433DF8">
        <w:rPr>
          <w:rFonts w:ascii="Open Sans" w:hAnsi="Open Sans" w:cs="Open Sans"/>
          <w:sz w:val="24"/>
          <w:szCs w:val="24"/>
        </w:rPr>
        <w:t>s business as such.</w:t>
      </w:r>
    </w:p>
    <w:p w14:paraId="0ED77084" w14:textId="77777777" w:rsidR="004B1770" w:rsidRPr="00433DF8" w:rsidRDefault="004B1770" w:rsidP="004B1770">
      <w:pPr>
        <w:pStyle w:val="BodyText2"/>
        <w:rPr>
          <w:rFonts w:ascii="Open Sans" w:hAnsi="Open Sans" w:cs="Open Sans"/>
          <w:sz w:val="24"/>
          <w:szCs w:val="24"/>
        </w:rPr>
      </w:pPr>
    </w:p>
    <w:p w14:paraId="7A0442F4" w14:textId="77777777" w:rsidR="007E7342" w:rsidRPr="00433DF8" w:rsidRDefault="007E7342" w:rsidP="004B1770">
      <w:pPr>
        <w:pStyle w:val="ListParagraph"/>
        <w:numPr>
          <w:ilvl w:val="0"/>
          <w:numId w:val="7"/>
        </w:numPr>
        <w:rPr>
          <w:rFonts w:ascii="Open Sans" w:hAnsi="Open Sans" w:cs="Open Sans"/>
          <w:i/>
          <w:color w:val="00000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10898F87"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17a-4(b)(4)</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Communica</w:t>
      </w:r>
      <w:r w:rsidR="00DB7C46" w:rsidRPr="00433DF8">
        <w:rPr>
          <w:rFonts w:ascii="Open Sans" w:hAnsi="Open Sans" w:cs="Open Sans"/>
          <w:sz w:val="24"/>
          <w:szCs w:val="24"/>
        </w:rPr>
        <w:t>tions Relating to Broker-Dealer’</w:t>
      </w:r>
      <w:r w:rsidRPr="00433DF8">
        <w:rPr>
          <w:rFonts w:ascii="Open Sans" w:hAnsi="Open Sans" w:cs="Open Sans"/>
          <w:sz w:val="24"/>
          <w:szCs w:val="24"/>
        </w:rPr>
        <w:t>s Business As Such</w:t>
      </w:r>
    </w:p>
    <w:p w14:paraId="0853FA19" w14:textId="77777777" w:rsidR="007E7342" w:rsidRPr="00433DF8" w:rsidRDefault="007E7342" w:rsidP="005057A0">
      <w:pPr>
        <w:pStyle w:val="NormalWeb"/>
        <w:spacing w:before="0" w:after="0"/>
        <w:rPr>
          <w:rFonts w:ascii="Open Sans" w:hAnsi="Open Sans" w:cs="Open Sans"/>
          <w:szCs w:val="24"/>
        </w:rPr>
      </w:pPr>
      <w:r w:rsidRPr="00433DF8">
        <w:rPr>
          <w:rFonts w:ascii="Open Sans" w:hAnsi="Open Sans" w:cs="Open Sans"/>
          <w:szCs w:val="24"/>
        </w:rPr>
        <w:t>Originals of all communications received and copies of all communications sent (and any approvals thereof) by the broker-dealer (including inter-office memoranda and communications) relating to its business as such, including all communications that are subject to rules of a self-regulatory organization of which the broker-dealer is a member regarding communications with the public. The term communications includes sales scripts.</w:t>
      </w:r>
    </w:p>
    <w:p w14:paraId="18AE5292" w14:textId="77777777" w:rsidR="00A1198B" w:rsidRPr="00433DF8" w:rsidRDefault="00A1198B" w:rsidP="005057A0">
      <w:pPr>
        <w:pStyle w:val="NormalWeb"/>
        <w:spacing w:before="0" w:after="0"/>
        <w:rPr>
          <w:rFonts w:ascii="Open Sans" w:hAnsi="Open Sans" w:cs="Open Sans"/>
          <w:szCs w:val="24"/>
        </w:rPr>
      </w:pPr>
    </w:p>
    <w:p w14:paraId="72A27B6F" w14:textId="77777777" w:rsidR="007E7342" w:rsidRPr="00433DF8" w:rsidRDefault="007E7342" w:rsidP="00C12A95">
      <w:pPr>
        <w:pStyle w:val="ListParagraph"/>
        <w:numPr>
          <w:ilvl w:val="0"/>
          <w:numId w:val="7"/>
        </w:numPr>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5E664DB4" w14:textId="77777777" w:rsidR="007E7342" w:rsidRPr="00433DF8" w:rsidRDefault="007E7342" w:rsidP="005057A0">
      <w:pPr>
        <w:numPr>
          <w:ilvl w:val="12"/>
          <w:numId w:val="0"/>
        </w:numPr>
        <w:tabs>
          <w:tab w:val="left" w:pos="504"/>
        </w:tabs>
        <w:rPr>
          <w:rFonts w:ascii="Open Sans" w:hAnsi="Open Sans" w:cs="Open Sans"/>
          <w:color w:val="000000"/>
          <w:sz w:val="24"/>
          <w:szCs w:val="24"/>
        </w:rPr>
      </w:pPr>
      <w:r w:rsidRPr="00433DF8">
        <w:rPr>
          <w:rFonts w:ascii="Open Sans" w:hAnsi="Open Sans" w:cs="Open Sans"/>
          <w:sz w:val="24"/>
          <w:szCs w:val="24"/>
        </w:rPr>
        <w:t>SE</w:t>
      </w:r>
      <w:r w:rsidR="004E5E0F" w:rsidRPr="00433DF8">
        <w:rPr>
          <w:rFonts w:ascii="Open Sans" w:hAnsi="Open Sans" w:cs="Open Sans"/>
          <w:sz w:val="24"/>
          <w:szCs w:val="24"/>
        </w:rPr>
        <w:t>A</w:t>
      </w:r>
      <w:r w:rsidRPr="00433DF8">
        <w:rPr>
          <w:rFonts w:ascii="Open Sans" w:hAnsi="Open Sans" w:cs="Open Sans"/>
          <w:sz w:val="24"/>
          <w:szCs w:val="24"/>
        </w:rPr>
        <w:t xml:space="preserve"> Rule 17a-4(b)(4) requires that a broker-dealer retain originals of all communications received and copies of all communications sent by the</w:t>
      </w:r>
      <w:r w:rsidR="00DB7C46" w:rsidRPr="00433DF8">
        <w:rPr>
          <w:rFonts w:ascii="Open Sans" w:hAnsi="Open Sans" w:cs="Open Sans"/>
          <w:sz w:val="24"/>
          <w:szCs w:val="24"/>
        </w:rPr>
        <w:t xml:space="preserve"> broker-dealer relating to its “</w:t>
      </w:r>
      <w:r w:rsidRPr="00433DF8">
        <w:rPr>
          <w:rFonts w:ascii="Open Sans" w:hAnsi="Open Sans" w:cs="Open Sans"/>
          <w:sz w:val="24"/>
          <w:szCs w:val="24"/>
        </w:rPr>
        <w:t>business as such</w:t>
      </w:r>
      <w:r w:rsidR="00DB7C46" w:rsidRPr="00433DF8">
        <w:rPr>
          <w:rFonts w:ascii="Open Sans" w:hAnsi="Open Sans" w:cs="Open Sans"/>
          <w:sz w:val="24"/>
          <w:szCs w:val="24"/>
        </w:rPr>
        <w:t>”</w:t>
      </w:r>
      <w:r w:rsidRPr="00433DF8">
        <w:rPr>
          <w:rFonts w:ascii="Open Sans" w:hAnsi="Open Sans" w:cs="Open Sans"/>
          <w:sz w:val="24"/>
          <w:szCs w:val="24"/>
        </w:rPr>
        <w:t xml:space="preserve"> for at least three years, the first two years in an easily accessible place.</w:t>
      </w:r>
      <w:r w:rsidR="00DB7C46" w:rsidRPr="00433DF8">
        <w:rPr>
          <w:rFonts w:ascii="Open Sans" w:hAnsi="Open Sans" w:cs="Open Sans"/>
          <w:sz w:val="24"/>
          <w:szCs w:val="24"/>
        </w:rPr>
        <w:t xml:space="preserve"> </w:t>
      </w:r>
      <w:r w:rsidRPr="00433DF8">
        <w:rPr>
          <w:rFonts w:ascii="Open Sans" w:hAnsi="Open Sans" w:cs="Open Sans"/>
          <w:sz w:val="24"/>
          <w:szCs w:val="24"/>
        </w:rPr>
        <w:t xml:space="preserve"> </w:t>
      </w:r>
      <w:r w:rsidRPr="00433DF8">
        <w:rPr>
          <w:rFonts w:ascii="Open Sans" w:hAnsi="Open Sans" w:cs="Open Sans"/>
          <w:sz w:val="24"/>
          <w:szCs w:val="24"/>
          <w:u w:val="single"/>
        </w:rPr>
        <w:t>See</w:t>
      </w:r>
      <w:r w:rsidRPr="00433DF8">
        <w:rPr>
          <w:rFonts w:ascii="Open Sans" w:hAnsi="Open Sans" w:cs="Open Sans"/>
          <w:sz w:val="24"/>
          <w:szCs w:val="24"/>
        </w:rPr>
        <w:t xml:space="preserve"> FINRA Rule 3110.09 (regarding the retention of internal communications and correspondence of associated</w:t>
      </w:r>
      <w:r w:rsidR="00DB7C46" w:rsidRPr="00433DF8">
        <w:rPr>
          <w:rFonts w:ascii="Open Sans" w:hAnsi="Open Sans" w:cs="Open Sans"/>
          <w:sz w:val="24"/>
          <w:szCs w:val="24"/>
        </w:rPr>
        <w:t xml:space="preserve"> persons relating to the member’</w:t>
      </w:r>
      <w:r w:rsidRPr="00433DF8">
        <w:rPr>
          <w:rFonts w:ascii="Open Sans" w:hAnsi="Open Sans" w:cs="Open Sans"/>
          <w:sz w:val="24"/>
          <w:szCs w:val="24"/>
        </w:rPr>
        <w:t xml:space="preserve">s investment banking or securities business).  </w:t>
      </w:r>
      <w:r w:rsidRPr="00433DF8">
        <w:rPr>
          <w:rFonts w:ascii="Open Sans" w:hAnsi="Open Sans" w:cs="Open Sans"/>
          <w:color w:val="000000"/>
          <w:sz w:val="24"/>
          <w:szCs w:val="24"/>
        </w:rPr>
        <w:t xml:space="preserve">This requirement applies to </w:t>
      </w:r>
      <w:r w:rsidRPr="00433DF8">
        <w:rPr>
          <w:rFonts w:ascii="Open Sans" w:hAnsi="Open Sans" w:cs="Open Sans"/>
          <w:color w:val="000000"/>
          <w:sz w:val="24"/>
          <w:szCs w:val="24"/>
        </w:rPr>
        <w:lastRenderedPageBreak/>
        <w:t>all electronic communicati</w:t>
      </w:r>
      <w:r w:rsidR="00DB7C46" w:rsidRPr="00433DF8">
        <w:rPr>
          <w:rFonts w:ascii="Open Sans" w:hAnsi="Open Sans" w:cs="Open Sans"/>
          <w:color w:val="000000"/>
          <w:sz w:val="24"/>
          <w:szCs w:val="24"/>
        </w:rPr>
        <w:t>ons relating to the firm’</w:t>
      </w:r>
      <w:r w:rsidRPr="00433DF8">
        <w:rPr>
          <w:rFonts w:ascii="Open Sans" w:hAnsi="Open Sans" w:cs="Open Sans"/>
          <w:color w:val="000000"/>
          <w:sz w:val="24"/>
          <w:szCs w:val="24"/>
        </w:rPr>
        <w:t>s business, including emails and instant messages.</w:t>
      </w:r>
      <w:r w:rsidR="00C12A95" w:rsidRPr="00433DF8">
        <w:rPr>
          <w:rFonts w:ascii="Open Sans" w:hAnsi="Open Sans" w:cs="Open Sans"/>
          <w:color w:val="000000"/>
          <w:sz w:val="24"/>
          <w:szCs w:val="24"/>
        </w:rPr>
        <w:t xml:space="preserve"> </w:t>
      </w:r>
      <w:r w:rsidRPr="00433DF8">
        <w:rPr>
          <w:rFonts w:ascii="Open Sans" w:hAnsi="Open Sans" w:cs="Open Sans"/>
          <w:color w:val="000000"/>
          <w:sz w:val="24"/>
          <w:szCs w:val="24"/>
        </w:rPr>
        <w:t xml:space="preserve"> </w:t>
      </w:r>
      <w:r w:rsidRPr="00433DF8">
        <w:rPr>
          <w:rFonts w:ascii="Open Sans" w:hAnsi="Open Sans" w:cs="Open Sans"/>
          <w:color w:val="000000"/>
          <w:sz w:val="24"/>
          <w:szCs w:val="24"/>
          <w:u w:val="single"/>
        </w:rPr>
        <w:t>See</w:t>
      </w:r>
      <w:r w:rsidRPr="00433DF8">
        <w:rPr>
          <w:rFonts w:ascii="Open Sans" w:hAnsi="Open Sans" w:cs="Open Sans"/>
          <w:color w:val="000000"/>
          <w:sz w:val="24"/>
          <w:szCs w:val="24"/>
        </w:rPr>
        <w:t xml:space="preserve"> </w:t>
      </w:r>
      <w:r w:rsidRPr="00433DF8">
        <w:rPr>
          <w:rStyle w:val="Hyperlink"/>
          <w:rFonts w:ascii="Open Sans" w:hAnsi="Open Sans" w:cs="Open Sans"/>
          <w:color w:val="auto"/>
          <w:sz w:val="24"/>
          <w:szCs w:val="24"/>
        </w:rPr>
        <w:t>Notice to Members</w:t>
      </w:r>
      <w:r w:rsidRPr="00433DF8">
        <w:rPr>
          <w:rStyle w:val="Hyperlink"/>
          <w:rFonts w:ascii="Open Sans" w:hAnsi="Open Sans" w:cs="Open Sans"/>
          <w:color w:val="auto"/>
          <w:sz w:val="24"/>
          <w:szCs w:val="24"/>
          <w:u w:val="none"/>
        </w:rPr>
        <w:t xml:space="preserve"> 03-33</w:t>
      </w:r>
      <w:r w:rsidRPr="00433DF8">
        <w:rPr>
          <w:rFonts w:ascii="Open Sans" w:hAnsi="Open Sans" w:cs="Open Sans"/>
          <w:color w:val="000000"/>
          <w:sz w:val="24"/>
          <w:szCs w:val="24"/>
        </w:rPr>
        <w:t xml:space="preserve"> (July 2003) (Clarification for Members Regarding Supervisory Obligations and Recordkeeping Requirements for Instant Messaging).  </w:t>
      </w:r>
    </w:p>
    <w:p w14:paraId="15BFE050" w14:textId="77777777" w:rsidR="007E7342" w:rsidRPr="00433DF8" w:rsidRDefault="007E7342" w:rsidP="005057A0">
      <w:pPr>
        <w:numPr>
          <w:ilvl w:val="12"/>
          <w:numId w:val="0"/>
        </w:numPr>
        <w:tabs>
          <w:tab w:val="left" w:pos="504"/>
        </w:tabs>
        <w:rPr>
          <w:rFonts w:ascii="Open Sans" w:hAnsi="Open Sans" w:cs="Open Sans"/>
          <w:color w:val="000000"/>
          <w:sz w:val="24"/>
          <w:szCs w:val="24"/>
        </w:rPr>
      </w:pPr>
      <w:r w:rsidRPr="00433DF8">
        <w:rPr>
          <w:rFonts w:ascii="Open Sans" w:hAnsi="Open Sans" w:cs="Open Sans"/>
          <w:color w:val="000000"/>
          <w:sz w:val="24"/>
          <w:szCs w:val="24"/>
        </w:rPr>
        <w:t>Significantly, this requirement covers both external and internal electronic communications relating to the firm</w:t>
      </w:r>
      <w:r w:rsidR="00DB7C46" w:rsidRPr="00433DF8">
        <w:rPr>
          <w:rFonts w:ascii="Open Sans" w:hAnsi="Open Sans" w:cs="Open Sans"/>
          <w:color w:val="000000"/>
          <w:sz w:val="24"/>
          <w:szCs w:val="24"/>
        </w:rPr>
        <w:t>’</w:t>
      </w:r>
      <w:r w:rsidRPr="00433DF8">
        <w:rPr>
          <w:rFonts w:ascii="Open Sans" w:hAnsi="Open Sans" w:cs="Open Sans"/>
          <w:color w:val="000000"/>
          <w:sz w:val="24"/>
          <w:szCs w:val="24"/>
        </w:rPr>
        <w:t xml:space="preserve">s business.  An email between registered representatives in the same firm is one example of an internal electronic communication. </w:t>
      </w:r>
    </w:p>
    <w:p w14:paraId="7D0D2271" w14:textId="77777777" w:rsidR="007E7342" w:rsidRPr="00433DF8" w:rsidRDefault="007E7342" w:rsidP="005057A0">
      <w:pPr>
        <w:pStyle w:val="NormalWeb"/>
        <w:spacing w:before="0" w:after="0"/>
        <w:rPr>
          <w:rFonts w:ascii="Open Sans" w:hAnsi="Open Sans" w:cs="Open Sans"/>
          <w:szCs w:val="24"/>
        </w:rPr>
      </w:pPr>
      <w:r w:rsidRPr="00433DF8">
        <w:rPr>
          <w:rFonts w:ascii="Open Sans" w:hAnsi="Open Sans" w:cs="Open Sans"/>
          <w:szCs w:val="24"/>
        </w:rPr>
        <w:t>Furthermore, the requirement equally applies whether the electronic communication was re</w:t>
      </w:r>
      <w:r w:rsidR="00DB7C46" w:rsidRPr="00433DF8">
        <w:rPr>
          <w:rFonts w:ascii="Open Sans" w:hAnsi="Open Sans" w:cs="Open Sans"/>
          <w:szCs w:val="24"/>
        </w:rPr>
        <w:t>ceived or sent through a member’</w:t>
      </w:r>
      <w:r w:rsidRPr="00433DF8">
        <w:rPr>
          <w:rFonts w:ascii="Open Sans" w:hAnsi="Open Sans" w:cs="Open Sans"/>
          <w:szCs w:val="24"/>
        </w:rPr>
        <w:t>s or a third-party</w:t>
      </w:r>
      <w:r w:rsidR="00DB7C46" w:rsidRPr="00433DF8">
        <w:rPr>
          <w:rFonts w:ascii="Open Sans" w:hAnsi="Open Sans" w:cs="Open Sans"/>
          <w:szCs w:val="24"/>
        </w:rPr>
        <w:t>’</w:t>
      </w:r>
      <w:r w:rsidRPr="00433DF8">
        <w:rPr>
          <w:rFonts w:ascii="Open Sans" w:hAnsi="Open Sans" w:cs="Open Sans"/>
          <w:szCs w:val="24"/>
        </w:rPr>
        <w:t xml:space="preserve">s platform or system. </w:t>
      </w:r>
      <w:r w:rsidR="00C12A95" w:rsidRPr="00433DF8">
        <w:rPr>
          <w:rFonts w:ascii="Open Sans" w:hAnsi="Open Sans" w:cs="Open Sans"/>
          <w:szCs w:val="24"/>
        </w:rPr>
        <w:t xml:space="preserve"> </w:t>
      </w:r>
      <w:r w:rsidRPr="00433DF8">
        <w:rPr>
          <w:rFonts w:ascii="Open Sans" w:hAnsi="Open Sans" w:cs="Open Sans"/>
          <w:szCs w:val="24"/>
        </w:rPr>
        <w:t>Firms may not permit the use of any type of electronic communication if they are unable to satisfy the applicable recordkeeping requirements with respect to that particular type of electronic communication.</w:t>
      </w:r>
    </w:p>
    <w:p w14:paraId="7BEF50E4" w14:textId="77777777" w:rsidR="00A1198B" w:rsidRPr="00433DF8" w:rsidRDefault="00A1198B" w:rsidP="005057A0">
      <w:pPr>
        <w:pStyle w:val="NormalWeb"/>
        <w:spacing w:before="0" w:after="0"/>
        <w:rPr>
          <w:rFonts w:ascii="Open Sans" w:hAnsi="Open Sans" w:cs="Open Sans"/>
          <w:b/>
          <w:color w:val="C0C0C0"/>
          <w:szCs w:val="24"/>
        </w:rPr>
      </w:pPr>
    </w:p>
    <w:p w14:paraId="26FF472C"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17a-4(b)(5)</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 xml:space="preserve">Trial Balances and Other </w:t>
      </w:r>
      <w:r w:rsidR="00DB7C46" w:rsidRPr="00433DF8">
        <w:rPr>
          <w:rFonts w:ascii="Open Sans" w:hAnsi="Open Sans" w:cs="Open Sans"/>
          <w:sz w:val="24"/>
          <w:szCs w:val="24"/>
        </w:rPr>
        <w:t xml:space="preserve">Specified </w:t>
      </w:r>
      <w:r w:rsidRPr="00433DF8">
        <w:rPr>
          <w:rFonts w:ascii="Open Sans" w:hAnsi="Open Sans" w:cs="Open Sans"/>
          <w:sz w:val="24"/>
          <w:szCs w:val="24"/>
        </w:rPr>
        <w:t>Financial Documents</w:t>
      </w:r>
    </w:p>
    <w:p w14:paraId="2A5A1EB4" w14:textId="77777777" w:rsidR="00DB7C46" w:rsidRPr="00433DF8" w:rsidRDefault="007E7342" w:rsidP="00DB7C46">
      <w:pPr>
        <w:spacing w:after="0" w:line="240" w:lineRule="auto"/>
        <w:rPr>
          <w:rFonts w:ascii="Open Sans" w:hAnsi="Open Sans" w:cs="Open Sans"/>
          <w:sz w:val="24"/>
          <w:szCs w:val="24"/>
        </w:rPr>
      </w:pPr>
      <w:r w:rsidRPr="00433DF8">
        <w:rPr>
          <w:rFonts w:ascii="Open Sans" w:hAnsi="Open Sans" w:cs="Open Sans"/>
          <w:sz w:val="24"/>
          <w:szCs w:val="24"/>
        </w:rPr>
        <w:t>All trial balances, computations of aggregate indebtedness and net capital (and working papers in connection therewith), financial statements, branch office reconciliations and internal audit working papers, relating to the broker-dealer</w:t>
      </w:r>
      <w:r w:rsidR="00DB7C46" w:rsidRPr="00433DF8">
        <w:rPr>
          <w:rFonts w:ascii="Open Sans" w:hAnsi="Open Sans" w:cs="Open Sans"/>
          <w:sz w:val="24"/>
          <w:szCs w:val="24"/>
        </w:rPr>
        <w:t>’</w:t>
      </w:r>
      <w:r w:rsidRPr="00433DF8">
        <w:rPr>
          <w:rFonts w:ascii="Open Sans" w:hAnsi="Open Sans" w:cs="Open Sans"/>
          <w:sz w:val="24"/>
          <w:szCs w:val="24"/>
        </w:rPr>
        <w:t>s business as such.</w:t>
      </w:r>
      <w:r w:rsidR="00A1198B" w:rsidRPr="00433DF8">
        <w:rPr>
          <w:rFonts w:ascii="Open Sans" w:hAnsi="Open Sans" w:cs="Open Sans"/>
          <w:sz w:val="24"/>
          <w:szCs w:val="24"/>
        </w:rPr>
        <w:t xml:space="preserve">  (</w:t>
      </w:r>
      <w:r w:rsidR="00A1198B" w:rsidRPr="00433DF8">
        <w:rPr>
          <w:rFonts w:ascii="Open Sans" w:hAnsi="Open Sans" w:cs="Open Sans"/>
          <w:sz w:val="24"/>
          <w:szCs w:val="24"/>
          <w:u w:val="single"/>
        </w:rPr>
        <w:t>See also</w:t>
      </w:r>
      <w:r w:rsidRPr="00433DF8">
        <w:rPr>
          <w:rFonts w:ascii="Open Sans" w:hAnsi="Open Sans" w:cs="Open Sans"/>
          <w:b/>
          <w:sz w:val="24"/>
          <w:szCs w:val="24"/>
        </w:rPr>
        <w:t xml:space="preserve"> </w:t>
      </w:r>
      <w:r w:rsidRPr="00433DF8">
        <w:rPr>
          <w:rFonts w:ascii="Open Sans" w:hAnsi="Open Sans" w:cs="Open Sans"/>
          <w:sz w:val="24"/>
          <w:szCs w:val="24"/>
        </w:rPr>
        <w:t>SE</w:t>
      </w:r>
      <w:r w:rsidR="00A1198B" w:rsidRPr="00433DF8">
        <w:rPr>
          <w:rFonts w:ascii="Open Sans" w:hAnsi="Open Sans" w:cs="Open Sans"/>
          <w:sz w:val="24"/>
          <w:szCs w:val="24"/>
        </w:rPr>
        <w:t>A</w:t>
      </w:r>
      <w:r w:rsidRPr="00433DF8">
        <w:rPr>
          <w:rFonts w:ascii="Open Sans" w:hAnsi="Open Sans" w:cs="Open Sans"/>
          <w:sz w:val="24"/>
          <w:szCs w:val="24"/>
        </w:rPr>
        <w:t xml:space="preserve"> Rule 17a-3(a)(11): </w:t>
      </w:r>
      <w:r w:rsidR="00A1198B" w:rsidRPr="00433DF8">
        <w:rPr>
          <w:rFonts w:ascii="Open Sans" w:hAnsi="Open Sans" w:cs="Open Sans"/>
          <w:sz w:val="24"/>
          <w:szCs w:val="24"/>
        </w:rPr>
        <w:t xml:space="preserve"> </w:t>
      </w:r>
      <w:r w:rsidRPr="00433DF8">
        <w:rPr>
          <w:rFonts w:ascii="Open Sans" w:hAnsi="Open Sans" w:cs="Open Sans"/>
          <w:sz w:val="24"/>
          <w:szCs w:val="24"/>
        </w:rPr>
        <w:t>Monthly Trial Balances and Net Capital Computations</w:t>
      </w:r>
      <w:r w:rsidR="00A1198B" w:rsidRPr="00433DF8">
        <w:rPr>
          <w:rFonts w:ascii="Open Sans" w:hAnsi="Open Sans" w:cs="Open Sans"/>
          <w:sz w:val="24"/>
          <w:szCs w:val="24"/>
        </w:rPr>
        <w:t>)</w:t>
      </w:r>
      <w:r w:rsidRPr="00433DF8">
        <w:rPr>
          <w:rFonts w:ascii="Open Sans" w:hAnsi="Open Sans" w:cs="Open Sans"/>
          <w:sz w:val="24"/>
          <w:szCs w:val="24"/>
        </w:rPr>
        <w:t>.</w:t>
      </w:r>
    </w:p>
    <w:p w14:paraId="045A9DFD" w14:textId="77777777" w:rsidR="00394ADE" w:rsidRPr="00433DF8" w:rsidRDefault="00394ADE" w:rsidP="00DB7C46">
      <w:pPr>
        <w:spacing w:after="0" w:line="240" w:lineRule="auto"/>
        <w:rPr>
          <w:rFonts w:ascii="Open Sans" w:hAnsi="Open Sans" w:cs="Open Sans"/>
          <w:sz w:val="24"/>
          <w:szCs w:val="24"/>
        </w:rPr>
      </w:pPr>
    </w:p>
    <w:p w14:paraId="5E58B050" w14:textId="77777777" w:rsidR="007E7342" w:rsidRPr="00433DF8" w:rsidRDefault="007E7342" w:rsidP="00DB7C46">
      <w:pPr>
        <w:pStyle w:val="ListParagraph"/>
        <w:numPr>
          <w:ilvl w:val="0"/>
          <w:numId w:val="7"/>
        </w:numPr>
        <w:spacing w:after="0" w:line="240" w:lineRule="auto"/>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B70CD80" w14:textId="77777777" w:rsidR="00DB7C46" w:rsidRPr="00433DF8" w:rsidRDefault="00DB7C46" w:rsidP="00DB7C46">
      <w:pPr>
        <w:pStyle w:val="ListParagraph"/>
        <w:spacing w:after="0" w:line="240" w:lineRule="auto"/>
        <w:rPr>
          <w:rFonts w:ascii="Open Sans" w:hAnsi="Open Sans" w:cs="Open Sans"/>
          <w:b/>
          <w:color w:val="C0C0C0"/>
          <w:sz w:val="24"/>
          <w:szCs w:val="24"/>
        </w:rPr>
      </w:pPr>
    </w:p>
    <w:p w14:paraId="01885237"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17a-4(b)(6)</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color w:val="000000"/>
          <w:sz w:val="24"/>
          <w:szCs w:val="24"/>
        </w:rPr>
        <w:t xml:space="preserve">Guarantees, </w:t>
      </w:r>
      <w:r w:rsidRPr="00433DF8">
        <w:rPr>
          <w:rFonts w:ascii="Open Sans" w:hAnsi="Open Sans" w:cs="Open Sans"/>
          <w:sz w:val="24"/>
          <w:szCs w:val="24"/>
        </w:rPr>
        <w:t xml:space="preserve">Powers of Attorney and </w:t>
      </w:r>
      <w:r w:rsidRPr="00433DF8">
        <w:rPr>
          <w:rFonts w:ascii="Open Sans" w:hAnsi="Open Sans" w:cs="Open Sans"/>
          <w:color w:val="000000"/>
          <w:sz w:val="24"/>
          <w:szCs w:val="24"/>
        </w:rPr>
        <w:t xml:space="preserve">Other </w:t>
      </w:r>
      <w:r w:rsidR="00DB7C46" w:rsidRPr="00433DF8">
        <w:rPr>
          <w:rFonts w:ascii="Open Sans" w:hAnsi="Open Sans" w:cs="Open Sans"/>
          <w:color w:val="000000"/>
          <w:sz w:val="24"/>
          <w:szCs w:val="24"/>
        </w:rPr>
        <w:t xml:space="preserve">Specified </w:t>
      </w:r>
      <w:r w:rsidRPr="00433DF8">
        <w:rPr>
          <w:rFonts w:ascii="Open Sans" w:hAnsi="Open Sans" w:cs="Open Sans"/>
          <w:color w:val="000000"/>
          <w:sz w:val="24"/>
          <w:szCs w:val="24"/>
        </w:rPr>
        <w:t>Account Authorization Documents</w:t>
      </w:r>
    </w:p>
    <w:p w14:paraId="65C6A99F" w14:textId="77777777" w:rsidR="007E7342" w:rsidRPr="00433DF8" w:rsidRDefault="007E7342" w:rsidP="005057A0">
      <w:pPr>
        <w:spacing w:after="0" w:line="240" w:lineRule="auto"/>
        <w:rPr>
          <w:rFonts w:ascii="Open Sans" w:hAnsi="Open Sans" w:cs="Open Sans"/>
          <w:sz w:val="24"/>
          <w:szCs w:val="24"/>
        </w:rPr>
      </w:pPr>
      <w:r w:rsidRPr="00433DF8">
        <w:rPr>
          <w:rFonts w:ascii="Open Sans" w:hAnsi="Open Sans" w:cs="Open Sans"/>
          <w:sz w:val="24"/>
          <w:szCs w:val="24"/>
        </w:rPr>
        <w:t>All guarantees of accounts and all powers of attorney and other evidence of the granting of any discretionary authority given in respect of any account, and copies of resolutions empowering an agent to act on behalf of a corporation.</w:t>
      </w:r>
    </w:p>
    <w:p w14:paraId="116627F6" w14:textId="77777777" w:rsidR="00A1198B" w:rsidRPr="00433DF8" w:rsidRDefault="00A1198B" w:rsidP="005057A0">
      <w:pPr>
        <w:spacing w:after="0" w:line="240" w:lineRule="auto"/>
        <w:rPr>
          <w:rFonts w:ascii="Open Sans" w:hAnsi="Open Sans" w:cs="Open Sans"/>
          <w:sz w:val="24"/>
          <w:szCs w:val="24"/>
        </w:rPr>
      </w:pPr>
    </w:p>
    <w:p w14:paraId="1717B63A" w14:textId="77777777" w:rsidR="007E7342" w:rsidRPr="00433DF8" w:rsidRDefault="007E7342" w:rsidP="00A1198B">
      <w:pPr>
        <w:pStyle w:val="ListParagraph"/>
        <w:numPr>
          <w:ilvl w:val="0"/>
          <w:numId w:val="7"/>
        </w:numPr>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3B688D8"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17a-4(b)(7)</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Written Agreements</w:t>
      </w:r>
    </w:p>
    <w:p w14:paraId="0CAC7BAC" w14:textId="77777777" w:rsidR="007E7342" w:rsidRPr="00433DF8" w:rsidRDefault="007E7342" w:rsidP="005057A0">
      <w:pPr>
        <w:spacing w:after="0" w:line="240" w:lineRule="auto"/>
        <w:rPr>
          <w:rFonts w:ascii="Open Sans" w:hAnsi="Open Sans" w:cs="Open Sans"/>
          <w:sz w:val="24"/>
          <w:szCs w:val="24"/>
        </w:rPr>
      </w:pPr>
      <w:r w:rsidRPr="00433DF8">
        <w:rPr>
          <w:rFonts w:ascii="Open Sans" w:hAnsi="Open Sans" w:cs="Open Sans"/>
          <w:sz w:val="24"/>
          <w:szCs w:val="24"/>
        </w:rPr>
        <w:t>All written agreements (or copies thereof) entered into by the broker-dealer relating to its business as such, including agreements with respect to any account.</w:t>
      </w:r>
    </w:p>
    <w:p w14:paraId="5011279C" w14:textId="77777777" w:rsidR="00A1198B" w:rsidRPr="00433DF8" w:rsidRDefault="00A1198B" w:rsidP="005057A0">
      <w:pPr>
        <w:spacing w:after="0" w:line="240" w:lineRule="auto"/>
        <w:rPr>
          <w:rFonts w:ascii="Open Sans" w:hAnsi="Open Sans" w:cs="Open Sans"/>
          <w:sz w:val="24"/>
          <w:szCs w:val="24"/>
        </w:rPr>
      </w:pPr>
    </w:p>
    <w:p w14:paraId="3D29795E" w14:textId="77777777" w:rsidR="007E7342" w:rsidRPr="00433DF8" w:rsidRDefault="007E7342" w:rsidP="00A1198B">
      <w:pPr>
        <w:pStyle w:val="ListParagraph"/>
        <w:numPr>
          <w:ilvl w:val="0"/>
          <w:numId w:val="7"/>
        </w:numPr>
        <w:rPr>
          <w:rFonts w:ascii="Open Sans" w:hAnsi="Open Sans" w:cs="Open Sans"/>
          <w:b/>
          <w:color w:val="C0C0C0"/>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7B21E1FD" w14:textId="7C8B656A" w:rsidR="007E7342" w:rsidRPr="00433DF8" w:rsidRDefault="007E7342" w:rsidP="00704487">
      <w:pPr>
        <w:rPr>
          <w:rFonts w:ascii="Open Sans" w:hAnsi="Open Sans" w:cs="Open Sans"/>
          <w:color w:val="000000"/>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17a-4(b)(8)</w:t>
      </w:r>
      <w:r w:rsidRPr="00433DF8">
        <w:rPr>
          <w:rFonts w:ascii="Open Sans" w:hAnsi="Open Sans" w:cs="Open Sans"/>
          <w:sz w:val="24"/>
          <w:szCs w:val="24"/>
        </w:rPr>
        <w:t xml:space="preserve">: </w:t>
      </w:r>
      <w:r w:rsidR="00A1198B" w:rsidRPr="00433DF8">
        <w:rPr>
          <w:rFonts w:ascii="Open Sans" w:hAnsi="Open Sans" w:cs="Open Sans"/>
          <w:sz w:val="24"/>
          <w:szCs w:val="24"/>
        </w:rPr>
        <w:t xml:space="preserve"> </w:t>
      </w:r>
      <w:r w:rsidRPr="00433DF8">
        <w:rPr>
          <w:rFonts w:ascii="Open Sans" w:hAnsi="Open Sans" w:cs="Open Sans"/>
          <w:sz w:val="24"/>
          <w:szCs w:val="24"/>
        </w:rPr>
        <w:t xml:space="preserve">Documents in Support of </w:t>
      </w:r>
      <w:r w:rsidRPr="00433DF8">
        <w:rPr>
          <w:rFonts w:ascii="Open Sans" w:hAnsi="Open Sans" w:cs="Open Sans"/>
          <w:color w:val="000000"/>
          <w:sz w:val="24"/>
          <w:szCs w:val="24"/>
        </w:rPr>
        <w:t>FOCUS Reports</w:t>
      </w:r>
    </w:p>
    <w:p w14:paraId="5DE794C1" w14:textId="04D242D3" w:rsidR="00306206" w:rsidRPr="00433DF8" w:rsidRDefault="007E7342" w:rsidP="004014B3">
      <w:pPr>
        <w:numPr>
          <w:ilvl w:val="12"/>
          <w:numId w:val="0"/>
        </w:numPr>
        <w:rPr>
          <w:rFonts w:ascii="Open Sans" w:hAnsi="Open Sans" w:cs="Open Sans"/>
          <w:sz w:val="24"/>
          <w:szCs w:val="24"/>
        </w:rPr>
      </w:pPr>
      <w:r w:rsidRPr="00433DF8">
        <w:rPr>
          <w:rFonts w:ascii="Open Sans" w:hAnsi="Open Sans" w:cs="Open Sans"/>
          <w:sz w:val="24"/>
          <w:szCs w:val="24"/>
        </w:rPr>
        <w:t>Records that contain the following information in support of amounts included in the report prepared as of the audit date on SE</w:t>
      </w:r>
      <w:r w:rsidR="004E5E0F" w:rsidRPr="00433DF8">
        <w:rPr>
          <w:rFonts w:ascii="Open Sans" w:hAnsi="Open Sans" w:cs="Open Sans"/>
          <w:sz w:val="24"/>
          <w:szCs w:val="24"/>
        </w:rPr>
        <w:t>A</w:t>
      </w:r>
      <w:r w:rsidRPr="00433DF8">
        <w:rPr>
          <w:rFonts w:ascii="Open Sans" w:hAnsi="Open Sans" w:cs="Open Sans"/>
          <w:sz w:val="24"/>
          <w:szCs w:val="24"/>
        </w:rPr>
        <w:t xml:space="preserve"> Form X</w:t>
      </w:r>
      <w:r w:rsidR="004014B3" w:rsidRPr="00433DF8">
        <w:rPr>
          <w:rFonts w:ascii="Open Sans" w:hAnsi="Open Sans" w:cs="Open Sans"/>
          <w:sz w:val="24"/>
          <w:szCs w:val="24"/>
        </w:rPr>
        <w:t>-</w:t>
      </w:r>
      <w:r w:rsidRPr="00433DF8">
        <w:rPr>
          <w:rFonts w:ascii="Open Sans" w:hAnsi="Open Sans" w:cs="Open Sans"/>
          <w:sz w:val="24"/>
          <w:szCs w:val="24"/>
        </w:rPr>
        <w:t>17A</w:t>
      </w:r>
      <w:r w:rsidR="004014B3" w:rsidRPr="00433DF8">
        <w:rPr>
          <w:rFonts w:ascii="Open Sans" w:hAnsi="Open Sans" w:cs="Open Sans"/>
          <w:sz w:val="24"/>
          <w:szCs w:val="24"/>
        </w:rPr>
        <w:t>-</w:t>
      </w:r>
      <w:r w:rsidRPr="00433DF8">
        <w:rPr>
          <w:rFonts w:ascii="Open Sans" w:hAnsi="Open Sans" w:cs="Open Sans"/>
          <w:sz w:val="24"/>
          <w:szCs w:val="24"/>
        </w:rPr>
        <w:t>5 Part II or Part IIA or Part IIB and in annual audited financial statements required by SE</w:t>
      </w:r>
      <w:r w:rsidR="00A1198B" w:rsidRPr="00433DF8">
        <w:rPr>
          <w:rFonts w:ascii="Open Sans" w:hAnsi="Open Sans" w:cs="Open Sans"/>
          <w:sz w:val="24"/>
          <w:szCs w:val="24"/>
        </w:rPr>
        <w:t xml:space="preserve">A </w:t>
      </w:r>
      <w:r w:rsidRPr="00433DF8">
        <w:rPr>
          <w:rFonts w:ascii="Open Sans" w:hAnsi="Open Sans" w:cs="Open Sans"/>
          <w:sz w:val="24"/>
          <w:szCs w:val="24"/>
        </w:rPr>
        <w:t>Rules 17a</w:t>
      </w:r>
      <w:r w:rsidR="004014B3" w:rsidRPr="00433DF8">
        <w:rPr>
          <w:rFonts w:ascii="Open Sans" w:hAnsi="Open Sans" w:cs="Open Sans"/>
          <w:sz w:val="24"/>
          <w:szCs w:val="24"/>
        </w:rPr>
        <w:t>-</w:t>
      </w:r>
      <w:r w:rsidRPr="00433DF8">
        <w:rPr>
          <w:rFonts w:ascii="Open Sans" w:hAnsi="Open Sans" w:cs="Open Sans"/>
          <w:sz w:val="24"/>
          <w:szCs w:val="24"/>
        </w:rPr>
        <w:t>5(d) and 17a</w:t>
      </w:r>
      <w:r w:rsidR="004014B3" w:rsidRPr="00433DF8">
        <w:rPr>
          <w:rFonts w:ascii="Open Sans" w:hAnsi="Open Sans" w:cs="Open Sans"/>
          <w:sz w:val="24"/>
          <w:szCs w:val="24"/>
        </w:rPr>
        <w:t>-</w:t>
      </w:r>
      <w:r w:rsidRPr="00433DF8">
        <w:rPr>
          <w:rFonts w:ascii="Open Sans" w:hAnsi="Open Sans" w:cs="Open Sans"/>
          <w:sz w:val="24"/>
          <w:szCs w:val="24"/>
        </w:rPr>
        <w:t>12(b):</w:t>
      </w:r>
    </w:p>
    <w:p w14:paraId="1842950B" w14:textId="5A292FDE" w:rsidR="007E7342" w:rsidRPr="00433DF8" w:rsidRDefault="00775365" w:rsidP="00537A70">
      <w:pPr>
        <w:numPr>
          <w:ilvl w:val="12"/>
          <w:numId w:val="0"/>
        </w:numPr>
        <w:ind w:left="1166" w:hanging="446"/>
        <w:rPr>
          <w:rFonts w:ascii="Open Sans" w:hAnsi="Open Sans" w:cs="Open Sans"/>
          <w:szCs w:val="24"/>
        </w:rPr>
      </w:pPr>
      <w:sdt>
        <w:sdtPr>
          <w:rPr>
            <w:rFonts w:ascii="Open Sans" w:hAnsi="Open Sans" w:cs="Open Sans"/>
            <w:sz w:val="24"/>
            <w:szCs w:val="24"/>
          </w:rPr>
          <w:id w:val="84828839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06206" w:rsidRPr="00433DF8">
        <w:rPr>
          <w:rFonts w:ascii="Open Sans" w:hAnsi="Open Sans" w:cs="Open Sans"/>
          <w:sz w:val="24"/>
          <w:szCs w:val="24"/>
        </w:rPr>
        <w:tab/>
      </w:r>
      <w:r w:rsidR="007E7342" w:rsidRPr="00433DF8">
        <w:rPr>
          <w:rFonts w:ascii="Open Sans" w:hAnsi="Open Sans" w:cs="Open Sans"/>
          <w:sz w:val="24"/>
          <w:szCs w:val="24"/>
        </w:rPr>
        <w:t>Money balance position, long or short, including description, quantity, price and valuation of each security including contractual commitments in customers</w:t>
      </w:r>
      <w:r w:rsidR="00DB7C46" w:rsidRPr="00433DF8">
        <w:rPr>
          <w:rFonts w:ascii="Open Sans" w:hAnsi="Open Sans" w:cs="Open Sans"/>
          <w:sz w:val="24"/>
          <w:szCs w:val="24"/>
        </w:rPr>
        <w:t>’</w:t>
      </w:r>
      <w:r w:rsidR="007E7342" w:rsidRPr="00433DF8">
        <w:rPr>
          <w:rFonts w:ascii="Open Sans" w:hAnsi="Open Sans" w:cs="Open Sans"/>
          <w:sz w:val="24"/>
          <w:szCs w:val="24"/>
        </w:rPr>
        <w:t xml:space="preserve"> accounts, in cash and fully secured accounts, partly secured accounts, unsecured accounts and in securities accounts payable to customers;</w:t>
      </w:r>
      <w:r w:rsidR="007E7342" w:rsidRPr="00433DF8">
        <w:rPr>
          <w:rFonts w:ascii="Open Sans" w:hAnsi="Open Sans" w:cs="Open Sans"/>
          <w:szCs w:val="24"/>
        </w:rPr>
        <w:t xml:space="preserve"> </w:t>
      </w:r>
    </w:p>
    <w:p w14:paraId="4D5C942C" w14:textId="48E6D859"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74592001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577E4C" w:rsidRPr="00433DF8">
        <w:rPr>
          <w:rFonts w:ascii="Open Sans" w:hAnsi="Open Sans" w:cs="Open Sans"/>
          <w:sz w:val="24"/>
          <w:szCs w:val="24"/>
        </w:rPr>
        <w:tab/>
      </w:r>
      <w:r w:rsidR="007E7342" w:rsidRPr="00433DF8">
        <w:rPr>
          <w:rFonts w:ascii="Open Sans" w:hAnsi="Open Sans" w:cs="Open Sans"/>
          <w:sz w:val="24"/>
          <w:szCs w:val="24"/>
        </w:rPr>
        <w:t>Money balance and position, long or short, including description, quantity, price and valuation of each security including contract</w:t>
      </w:r>
      <w:r w:rsidR="00DB7C46" w:rsidRPr="00433DF8">
        <w:rPr>
          <w:rFonts w:ascii="Open Sans" w:hAnsi="Open Sans" w:cs="Open Sans"/>
          <w:sz w:val="24"/>
          <w:szCs w:val="24"/>
        </w:rPr>
        <w:t>ual commitments in noncustomers’</w:t>
      </w:r>
      <w:r w:rsidR="007E7342" w:rsidRPr="00433DF8">
        <w:rPr>
          <w:rFonts w:ascii="Open Sans" w:hAnsi="Open Sans" w:cs="Open Sans"/>
          <w:sz w:val="24"/>
          <w:szCs w:val="24"/>
        </w:rPr>
        <w:t xml:space="preserve"> accounts, in cash and fully secured accounts, partly secured and unsecured accounts and in securities accounts payable to noncustomers; </w:t>
      </w:r>
    </w:p>
    <w:p w14:paraId="73AD3944" w14:textId="70D8DACC"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49120550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040A17" w:rsidRPr="00433DF8">
        <w:rPr>
          <w:rFonts w:ascii="Open Sans" w:hAnsi="Open Sans" w:cs="Open Sans"/>
          <w:sz w:val="24"/>
          <w:szCs w:val="24"/>
        </w:rPr>
        <w:tab/>
      </w:r>
      <w:r w:rsidR="007E7342" w:rsidRPr="00433DF8">
        <w:rPr>
          <w:rFonts w:ascii="Open Sans" w:hAnsi="Open Sans" w:cs="Open Sans"/>
          <w:sz w:val="24"/>
          <w:szCs w:val="24"/>
        </w:rPr>
        <w:t xml:space="preserve">Position, long or short, including description, quantity, price and valuation of each security including contractual commitments included in the Computation of Net Capital as commitments, securities owned, securities owned not readily marketable and other investments owned not readily marketable; </w:t>
      </w:r>
    </w:p>
    <w:p w14:paraId="577AEB60" w14:textId="0410FE4D"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77894159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040A17" w:rsidRPr="00433DF8">
        <w:rPr>
          <w:rFonts w:ascii="Open Sans" w:hAnsi="Open Sans" w:cs="Open Sans"/>
          <w:sz w:val="24"/>
          <w:szCs w:val="24"/>
        </w:rPr>
        <w:tab/>
      </w:r>
      <w:r w:rsidR="007E7342" w:rsidRPr="00433DF8">
        <w:rPr>
          <w:rFonts w:ascii="Open Sans" w:hAnsi="Open Sans" w:cs="Open Sans"/>
          <w:sz w:val="24"/>
          <w:szCs w:val="24"/>
        </w:rPr>
        <w:t xml:space="preserve">Amount of secured demand note, description of collateral securing such secured demand note including quantity, price and valuation of each security and cash balance securing such secured demand note; </w:t>
      </w:r>
    </w:p>
    <w:p w14:paraId="21A49D84" w14:textId="650A86E4"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75018584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Description of futures commodity contracts, contract value on trade date, market value, gain or loss and liquidating</w:t>
      </w:r>
      <w:r w:rsidR="00DB7C46" w:rsidRPr="00433DF8">
        <w:rPr>
          <w:rFonts w:ascii="Open Sans" w:hAnsi="Open Sans" w:cs="Open Sans"/>
          <w:sz w:val="24"/>
          <w:szCs w:val="24"/>
        </w:rPr>
        <w:t xml:space="preserve"> equity or deficit in customers’ and noncustomers’</w:t>
      </w:r>
      <w:r w:rsidR="007E7342" w:rsidRPr="00433DF8">
        <w:rPr>
          <w:rFonts w:ascii="Open Sans" w:hAnsi="Open Sans" w:cs="Open Sans"/>
          <w:sz w:val="24"/>
          <w:szCs w:val="24"/>
        </w:rPr>
        <w:t xml:space="preserve"> accounts; </w:t>
      </w:r>
    </w:p>
    <w:p w14:paraId="433B8A0C" w14:textId="7DD690FE"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42538693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Description of futures commodity contracts, contract value on trade date, market value, gain or loss and liquidating equity or deficit in trading and investment accounts; </w:t>
      </w:r>
    </w:p>
    <w:p w14:paraId="5E2BD7EF" w14:textId="41806B4D"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816216452"/>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Description, money balance, quantity, price and valuation of each spot commodity position or commitments in customers</w:t>
      </w:r>
      <w:r w:rsidR="00DB7C46" w:rsidRPr="00433DF8">
        <w:rPr>
          <w:rFonts w:ascii="Open Sans" w:hAnsi="Open Sans" w:cs="Open Sans"/>
          <w:sz w:val="24"/>
          <w:szCs w:val="24"/>
        </w:rPr>
        <w:t>’</w:t>
      </w:r>
      <w:r w:rsidR="007E7342" w:rsidRPr="00433DF8">
        <w:rPr>
          <w:rFonts w:ascii="Open Sans" w:hAnsi="Open Sans" w:cs="Open Sans"/>
          <w:sz w:val="24"/>
          <w:szCs w:val="24"/>
        </w:rPr>
        <w:t xml:space="preserve"> and noncus</w:t>
      </w:r>
      <w:r w:rsidR="00DB7C46" w:rsidRPr="00433DF8">
        <w:rPr>
          <w:rFonts w:ascii="Open Sans" w:hAnsi="Open Sans" w:cs="Open Sans"/>
          <w:sz w:val="24"/>
          <w:szCs w:val="24"/>
        </w:rPr>
        <w:t>tomers’</w:t>
      </w:r>
      <w:r w:rsidR="007E7342" w:rsidRPr="00433DF8">
        <w:rPr>
          <w:rFonts w:ascii="Open Sans" w:hAnsi="Open Sans" w:cs="Open Sans"/>
          <w:sz w:val="24"/>
          <w:szCs w:val="24"/>
        </w:rPr>
        <w:t xml:space="preserve"> accounts; </w:t>
      </w:r>
    </w:p>
    <w:p w14:paraId="5307C30A" w14:textId="28F27C35"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257256444"/>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Description, money balance, quantity, price and valuation of each spot commodity position or commitments in trading and investment accounts; </w:t>
      </w:r>
    </w:p>
    <w:p w14:paraId="6BD240F4" w14:textId="025C1B1B"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1186901311"/>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Number of shares, description of security, exercise price, cost and market value of put and call options including short out of the money options having no market or exercise value, showing listed and unlisted put and call options separately; </w:t>
      </w:r>
    </w:p>
    <w:p w14:paraId="7C12C72D" w14:textId="2B756F2E" w:rsidR="007E7342" w:rsidRPr="00433DF8" w:rsidRDefault="00775365" w:rsidP="0039470F">
      <w:pPr>
        <w:numPr>
          <w:ilvl w:val="12"/>
          <w:numId w:val="0"/>
        </w:numPr>
        <w:ind w:left="1080" w:hanging="360"/>
        <w:rPr>
          <w:rFonts w:ascii="Open Sans" w:hAnsi="Open Sans" w:cs="Open Sans"/>
          <w:sz w:val="24"/>
          <w:szCs w:val="24"/>
        </w:rPr>
      </w:pPr>
      <w:sdt>
        <w:sdtPr>
          <w:rPr>
            <w:rFonts w:ascii="Open Sans" w:hAnsi="Open Sans" w:cs="Open Sans"/>
            <w:sz w:val="24"/>
            <w:szCs w:val="24"/>
          </w:rPr>
          <w:id w:val="-626935173"/>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Quantity, price, and valuation of each security underlying the haircut for undue concentration made in the Computation for Net Capital; </w:t>
      </w:r>
    </w:p>
    <w:p w14:paraId="776FF0F8" w14:textId="35800D40" w:rsidR="007E7342" w:rsidRPr="00FA756C" w:rsidRDefault="00775365" w:rsidP="00537A70">
      <w:pPr>
        <w:numPr>
          <w:ilvl w:val="12"/>
          <w:numId w:val="0"/>
        </w:numPr>
        <w:ind w:left="1080" w:hanging="360"/>
        <w:rPr>
          <w:rFonts w:ascii="Open Sans" w:hAnsi="Open Sans" w:cs="Open Sans"/>
          <w:sz w:val="24"/>
          <w:szCs w:val="24"/>
        </w:rPr>
      </w:pPr>
      <w:sdt>
        <w:sdtPr>
          <w:rPr>
            <w:rFonts w:ascii="Open Sans" w:hAnsi="Open Sans" w:cs="Open Sans"/>
            <w:sz w:val="24"/>
            <w:szCs w:val="24"/>
          </w:rPr>
          <w:id w:val="-53553676"/>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39470F" w:rsidRPr="00433DF8">
        <w:rPr>
          <w:rFonts w:ascii="Open Sans" w:hAnsi="Open Sans" w:cs="Open Sans"/>
          <w:sz w:val="24"/>
          <w:szCs w:val="24"/>
        </w:rPr>
        <w:tab/>
      </w:r>
      <w:r w:rsidR="007E7342" w:rsidRPr="00433DF8">
        <w:rPr>
          <w:rFonts w:ascii="Open Sans" w:hAnsi="Open Sans" w:cs="Open Sans"/>
          <w:sz w:val="24"/>
          <w:szCs w:val="24"/>
        </w:rPr>
        <w:t xml:space="preserve">Description, quantity, price and valuation of each security and commodity position or contractual commitment, long or short, in each joint account in which the </w:t>
      </w:r>
      <w:r w:rsidR="007E7342" w:rsidRPr="00FA756C">
        <w:rPr>
          <w:rFonts w:ascii="Open Sans" w:hAnsi="Open Sans" w:cs="Open Sans"/>
          <w:sz w:val="24"/>
          <w:szCs w:val="24"/>
        </w:rPr>
        <w:t>broker or dealer has an interest, including each participant</w:t>
      </w:r>
      <w:r w:rsidR="00DD6BE5" w:rsidRPr="00FA756C">
        <w:rPr>
          <w:rFonts w:ascii="Open Sans" w:hAnsi="Open Sans" w:cs="Open Sans"/>
          <w:sz w:val="24"/>
          <w:szCs w:val="24"/>
        </w:rPr>
        <w:t>’</w:t>
      </w:r>
      <w:r w:rsidR="007E7342" w:rsidRPr="00FA756C">
        <w:rPr>
          <w:rFonts w:ascii="Open Sans" w:hAnsi="Open Sans" w:cs="Open Sans"/>
          <w:sz w:val="24"/>
          <w:szCs w:val="24"/>
        </w:rPr>
        <w:t xml:space="preserve">s interest and margin deposit; </w:t>
      </w:r>
    </w:p>
    <w:p w14:paraId="39EA7505" w14:textId="77777777" w:rsidR="00FA756C" w:rsidRDefault="00775365" w:rsidP="00FA756C">
      <w:pPr>
        <w:numPr>
          <w:ilvl w:val="12"/>
          <w:numId w:val="0"/>
        </w:numPr>
        <w:ind w:left="1080" w:hanging="360"/>
        <w:rPr>
          <w:rFonts w:ascii="Open Sans" w:hAnsi="Open Sans" w:cs="Open Sans"/>
          <w:sz w:val="24"/>
          <w:szCs w:val="24"/>
        </w:rPr>
      </w:pPr>
      <w:sdt>
        <w:sdtPr>
          <w:rPr>
            <w:rFonts w:ascii="Open Sans" w:hAnsi="Open Sans" w:cs="Open Sans"/>
            <w:sz w:val="24"/>
            <w:szCs w:val="24"/>
          </w:rPr>
          <w:id w:val="69550563"/>
          <w14:checkbox>
            <w14:checked w14:val="0"/>
            <w14:checkedState w14:val="2612" w14:font="MS Gothic"/>
            <w14:uncheckedState w14:val="2610" w14:font="MS Gothic"/>
          </w14:checkbox>
        </w:sdtPr>
        <w:sdtEndPr/>
        <w:sdtContent>
          <w:r w:rsidR="00FA756C" w:rsidRPr="00FA756C">
            <w:rPr>
              <w:rFonts w:ascii="Segoe UI Symbol" w:eastAsia="MS Gothic" w:hAnsi="Segoe UI Symbol" w:cs="Segoe UI Symbol"/>
              <w:sz w:val="24"/>
              <w:szCs w:val="24"/>
            </w:rPr>
            <w:t>☐</w:t>
          </w:r>
        </w:sdtContent>
      </w:sdt>
      <w:r w:rsidR="00FA756C" w:rsidRPr="00FA756C">
        <w:rPr>
          <w:rFonts w:ascii="Open Sans" w:hAnsi="Open Sans" w:cs="Open Sans"/>
          <w:sz w:val="24"/>
          <w:szCs w:val="24"/>
        </w:rPr>
        <w:tab/>
      </w:r>
      <w:r w:rsidR="00B510A8" w:rsidRPr="00FA756C">
        <w:rPr>
          <w:rFonts w:ascii="Open Sans" w:hAnsi="Open Sans" w:cs="Open Sans"/>
          <w:sz w:val="24"/>
          <w:szCs w:val="24"/>
        </w:rPr>
        <w:t>Description, settlement date, contract amount, quantity, market price and valuation for each aged failed to deliver requiring a charge in the Computation of Net Capital pursuant to SEA</w:t>
      </w:r>
      <w:r w:rsidR="004014B3" w:rsidRPr="00FA756C">
        <w:rPr>
          <w:rFonts w:ascii="Open Sans" w:hAnsi="Open Sans" w:cs="Open Sans"/>
          <w:sz w:val="24"/>
          <w:szCs w:val="24"/>
        </w:rPr>
        <w:t xml:space="preserve"> Rule 15c3-</w:t>
      </w:r>
      <w:r w:rsidR="00B510A8" w:rsidRPr="00FA756C">
        <w:rPr>
          <w:rFonts w:ascii="Open Sans" w:hAnsi="Open Sans" w:cs="Open Sans"/>
          <w:sz w:val="24"/>
          <w:szCs w:val="24"/>
        </w:rPr>
        <w:t>1;</w:t>
      </w:r>
    </w:p>
    <w:p w14:paraId="72D72D91" w14:textId="77777777" w:rsidR="00AA2997" w:rsidRPr="00AA2997" w:rsidRDefault="00775365" w:rsidP="00AA2997">
      <w:pPr>
        <w:numPr>
          <w:ilvl w:val="12"/>
          <w:numId w:val="0"/>
        </w:numPr>
        <w:ind w:left="1080" w:hanging="360"/>
        <w:rPr>
          <w:rFonts w:ascii="Open Sans" w:hAnsi="Open Sans" w:cs="Open Sans"/>
          <w:sz w:val="24"/>
          <w:szCs w:val="24"/>
        </w:rPr>
      </w:pPr>
      <w:sdt>
        <w:sdtPr>
          <w:rPr>
            <w:rFonts w:ascii="Open Sans" w:hAnsi="Open Sans" w:cs="Open Sans"/>
            <w:sz w:val="24"/>
            <w:szCs w:val="24"/>
          </w:rPr>
          <w:id w:val="-449864000"/>
          <w14:checkbox>
            <w14:checked w14:val="0"/>
            <w14:checkedState w14:val="2612" w14:font="MS Gothic"/>
            <w14:uncheckedState w14:val="2610" w14:font="MS Gothic"/>
          </w14:checkbox>
        </w:sdtPr>
        <w:sdtEndPr/>
        <w:sdtContent>
          <w:r w:rsidR="00FA756C">
            <w:rPr>
              <w:rFonts w:ascii="MS Gothic" w:eastAsia="MS Gothic" w:hAnsi="MS Gothic" w:cs="Open Sans" w:hint="eastAsia"/>
              <w:sz w:val="24"/>
              <w:szCs w:val="24"/>
            </w:rPr>
            <w:t>☐</w:t>
          </w:r>
        </w:sdtContent>
      </w:sdt>
      <w:r w:rsidR="00FA756C" w:rsidRPr="00FA756C">
        <w:rPr>
          <w:rFonts w:ascii="Open Sans" w:hAnsi="Open Sans" w:cs="Open Sans"/>
          <w:sz w:val="24"/>
          <w:szCs w:val="24"/>
        </w:rPr>
        <w:t xml:space="preserve"> </w:t>
      </w:r>
      <w:r w:rsidR="00FA756C">
        <w:rPr>
          <w:rFonts w:ascii="Open Sans" w:hAnsi="Open Sans" w:cs="Open Sans"/>
          <w:sz w:val="24"/>
          <w:szCs w:val="24"/>
        </w:rPr>
        <w:t xml:space="preserve"> </w:t>
      </w:r>
      <w:r w:rsidR="00B510A8" w:rsidRPr="00FA756C">
        <w:rPr>
          <w:rFonts w:ascii="Open Sans" w:hAnsi="Open Sans" w:cs="Open Sans"/>
          <w:sz w:val="24"/>
          <w:szCs w:val="24"/>
        </w:rPr>
        <w:t xml:space="preserve">Detail </w:t>
      </w:r>
      <w:r w:rsidR="00B510A8" w:rsidRPr="00AA2997">
        <w:rPr>
          <w:rFonts w:ascii="Open Sans" w:hAnsi="Open Sans" w:cs="Open Sans"/>
          <w:sz w:val="24"/>
          <w:szCs w:val="24"/>
        </w:rPr>
        <w:t>relating to information for possession or control requirements under SEA Rule 15c3</w:t>
      </w:r>
      <w:r w:rsidR="004014B3" w:rsidRPr="00AA2997">
        <w:rPr>
          <w:rFonts w:ascii="Open Sans" w:hAnsi="Open Sans" w:cs="Open Sans"/>
          <w:sz w:val="24"/>
          <w:szCs w:val="24"/>
        </w:rPr>
        <w:t>-</w:t>
      </w:r>
      <w:r w:rsidR="00B510A8" w:rsidRPr="00AA2997">
        <w:rPr>
          <w:rFonts w:ascii="Open Sans" w:hAnsi="Open Sans" w:cs="Open Sans"/>
          <w:sz w:val="24"/>
          <w:szCs w:val="24"/>
        </w:rPr>
        <w:t>3 and reported on the schedule in Part II or IIA of SEA Form X</w:t>
      </w:r>
      <w:r w:rsidR="004014B3" w:rsidRPr="00AA2997">
        <w:rPr>
          <w:rFonts w:ascii="Open Sans" w:hAnsi="Open Sans" w:cs="Open Sans"/>
          <w:sz w:val="24"/>
          <w:szCs w:val="24"/>
        </w:rPr>
        <w:t>-</w:t>
      </w:r>
      <w:r w:rsidR="00B510A8" w:rsidRPr="00AA2997">
        <w:rPr>
          <w:rFonts w:ascii="Open Sans" w:hAnsi="Open Sans" w:cs="Open Sans"/>
          <w:sz w:val="24"/>
          <w:szCs w:val="24"/>
        </w:rPr>
        <w:t>17A</w:t>
      </w:r>
      <w:r w:rsidR="004014B3" w:rsidRPr="00AA2997">
        <w:rPr>
          <w:rFonts w:ascii="Open Sans" w:hAnsi="Open Sans" w:cs="Open Sans"/>
          <w:sz w:val="24"/>
          <w:szCs w:val="24"/>
        </w:rPr>
        <w:t>-</w:t>
      </w:r>
      <w:r w:rsidR="00B510A8" w:rsidRPr="00AA2997">
        <w:rPr>
          <w:rFonts w:ascii="Open Sans" w:hAnsi="Open Sans" w:cs="Open Sans"/>
          <w:sz w:val="24"/>
          <w:szCs w:val="24"/>
        </w:rPr>
        <w:t xml:space="preserve">5; </w:t>
      </w:r>
    </w:p>
    <w:p w14:paraId="205AC77D" w14:textId="77777777" w:rsidR="00AA2997" w:rsidRPr="00AA2997" w:rsidRDefault="00775365" w:rsidP="00AA2997">
      <w:pPr>
        <w:numPr>
          <w:ilvl w:val="12"/>
          <w:numId w:val="0"/>
        </w:numPr>
        <w:ind w:left="1080" w:hanging="360"/>
        <w:rPr>
          <w:rFonts w:ascii="Open Sans" w:hAnsi="Open Sans" w:cs="Open Sans"/>
          <w:sz w:val="24"/>
          <w:szCs w:val="24"/>
        </w:rPr>
      </w:pPr>
      <w:sdt>
        <w:sdtPr>
          <w:rPr>
            <w:rFonts w:ascii="Open Sans" w:hAnsi="Open Sans" w:cs="Open Sans"/>
            <w:sz w:val="24"/>
            <w:szCs w:val="24"/>
          </w:rPr>
          <w:id w:val="-2013827882"/>
          <w14:checkbox>
            <w14:checked w14:val="0"/>
            <w14:checkedState w14:val="2612" w14:font="MS Gothic"/>
            <w14:uncheckedState w14:val="2610" w14:font="MS Gothic"/>
          </w14:checkbox>
        </w:sdtPr>
        <w:sdtEndPr/>
        <w:sdtContent>
          <w:r w:rsidR="00AA2997" w:rsidRPr="00AA2997">
            <w:rPr>
              <w:rFonts w:ascii="Segoe UI Symbol" w:eastAsia="MS Gothic" w:hAnsi="Segoe UI Symbol" w:cs="Segoe UI Symbol"/>
              <w:sz w:val="24"/>
              <w:szCs w:val="24"/>
            </w:rPr>
            <w:t>☐</w:t>
          </w:r>
        </w:sdtContent>
      </w:sdt>
      <w:r w:rsidR="00AA2997" w:rsidRPr="00AA2997">
        <w:rPr>
          <w:rFonts w:ascii="Open Sans" w:hAnsi="Open Sans" w:cs="Open Sans"/>
          <w:sz w:val="24"/>
          <w:szCs w:val="24"/>
        </w:rPr>
        <w:t xml:space="preserve"> </w:t>
      </w:r>
      <w:r w:rsidR="00AA2997" w:rsidRPr="00AA2997">
        <w:rPr>
          <w:rFonts w:ascii="Open Sans" w:hAnsi="Open Sans" w:cs="Open Sans"/>
          <w:sz w:val="24"/>
          <w:szCs w:val="24"/>
        </w:rPr>
        <w:tab/>
      </w:r>
      <w:r w:rsidR="00B510A8" w:rsidRPr="00AA2997">
        <w:rPr>
          <w:rFonts w:ascii="Open Sans" w:hAnsi="Open Sans" w:cs="Open Sans"/>
          <w:sz w:val="24"/>
          <w:szCs w:val="24"/>
        </w:rPr>
        <w:t>Detail of all items, not otherwise substantiated, that are charged or credited in the Computation of Net Capital pursuant to SEA Rule 15c3</w:t>
      </w:r>
      <w:r w:rsidR="004014B3" w:rsidRPr="00AA2997">
        <w:rPr>
          <w:rFonts w:ascii="Open Sans" w:hAnsi="Open Sans" w:cs="Open Sans"/>
          <w:sz w:val="24"/>
          <w:szCs w:val="24"/>
        </w:rPr>
        <w:t>-</w:t>
      </w:r>
      <w:r w:rsidR="00B510A8" w:rsidRPr="00AA2997">
        <w:rPr>
          <w:rFonts w:ascii="Open Sans" w:hAnsi="Open Sans" w:cs="Open Sans"/>
          <w:sz w:val="24"/>
          <w:szCs w:val="24"/>
        </w:rPr>
        <w:t>1, such as cash margin deficiencies, deductions related to securities values and undue concentration, aged securities differences and insurance claims receivable; and</w:t>
      </w:r>
    </w:p>
    <w:p w14:paraId="5A429F06" w14:textId="5D6AF4D9" w:rsidR="00B510A8" w:rsidRPr="00AA2997" w:rsidRDefault="00775365" w:rsidP="00AA2997">
      <w:pPr>
        <w:numPr>
          <w:ilvl w:val="12"/>
          <w:numId w:val="0"/>
        </w:numPr>
        <w:ind w:left="1080" w:hanging="360"/>
        <w:rPr>
          <w:rFonts w:ascii="Open Sans" w:hAnsi="Open Sans" w:cs="Open Sans"/>
          <w:sz w:val="24"/>
          <w:szCs w:val="24"/>
        </w:rPr>
      </w:pPr>
      <w:sdt>
        <w:sdtPr>
          <w:rPr>
            <w:rFonts w:ascii="Open Sans" w:hAnsi="Open Sans" w:cs="Open Sans"/>
            <w:sz w:val="24"/>
            <w:szCs w:val="24"/>
          </w:rPr>
          <w:id w:val="-1421472333"/>
          <w14:checkbox>
            <w14:checked w14:val="0"/>
            <w14:checkedState w14:val="2612" w14:font="MS Gothic"/>
            <w14:uncheckedState w14:val="2610" w14:font="MS Gothic"/>
          </w14:checkbox>
        </w:sdtPr>
        <w:sdtEndPr/>
        <w:sdtContent>
          <w:r w:rsidR="00AA2997" w:rsidRPr="00AA2997">
            <w:rPr>
              <w:rFonts w:ascii="Segoe UI Symbol" w:eastAsia="MS Gothic" w:hAnsi="Segoe UI Symbol" w:cs="Segoe UI Symbol"/>
              <w:sz w:val="24"/>
              <w:szCs w:val="24"/>
            </w:rPr>
            <w:t>☐</w:t>
          </w:r>
        </w:sdtContent>
      </w:sdt>
      <w:r w:rsidR="00AA2997" w:rsidRPr="00AA2997">
        <w:rPr>
          <w:rFonts w:ascii="Open Sans" w:hAnsi="Open Sans" w:cs="Open Sans"/>
          <w:sz w:val="24"/>
          <w:szCs w:val="24"/>
        </w:rPr>
        <w:t xml:space="preserve">  </w:t>
      </w:r>
      <w:r w:rsidR="00B510A8" w:rsidRPr="00AA2997">
        <w:rPr>
          <w:rFonts w:ascii="Open Sans" w:hAnsi="Open Sans" w:cs="Open Sans"/>
          <w:sz w:val="24"/>
          <w:szCs w:val="24"/>
        </w:rPr>
        <w:t>Other schedules that are specifically prescribed by the SEC as necessary to support information reported as required by SEA Rules 17a</w:t>
      </w:r>
      <w:r w:rsidR="004014B3" w:rsidRPr="00AA2997">
        <w:rPr>
          <w:rFonts w:ascii="Open Sans" w:hAnsi="Open Sans" w:cs="Open Sans"/>
          <w:sz w:val="24"/>
          <w:szCs w:val="24"/>
        </w:rPr>
        <w:t>-</w:t>
      </w:r>
      <w:r w:rsidR="00B510A8" w:rsidRPr="00AA2997">
        <w:rPr>
          <w:rFonts w:ascii="Open Sans" w:hAnsi="Open Sans" w:cs="Open Sans"/>
          <w:sz w:val="24"/>
          <w:szCs w:val="24"/>
        </w:rPr>
        <w:t>5 and 17a</w:t>
      </w:r>
      <w:r w:rsidR="004014B3" w:rsidRPr="00AA2997">
        <w:rPr>
          <w:rFonts w:ascii="Open Sans" w:hAnsi="Open Sans" w:cs="Open Sans"/>
          <w:sz w:val="24"/>
          <w:szCs w:val="24"/>
        </w:rPr>
        <w:t>-</w:t>
      </w:r>
      <w:r w:rsidR="00B510A8" w:rsidRPr="00AA2997">
        <w:rPr>
          <w:rFonts w:ascii="Open Sans" w:hAnsi="Open Sans" w:cs="Open Sans"/>
          <w:sz w:val="24"/>
          <w:szCs w:val="24"/>
        </w:rPr>
        <w:t>12.</w:t>
      </w:r>
    </w:p>
    <w:p w14:paraId="48DB868A" w14:textId="4DCA84BF" w:rsidR="004E5E0F" w:rsidRPr="00433DF8" w:rsidRDefault="004E5E0F" w:rsidP="00761A51">
      <w:pPr>
        <w:spacing w:after="0" w:line="240" w:lineRule="auto"/>
        <w:ind w:left="720"/>
        <w:rPr>
          <w:rFonts w:ascii="Open Sans" w:hAnsi="Open Sans" w:cs="Open Sans"/>
          <w:sz w:val="24"/>
          <w:szCs w:val="24"/>
        </w:rPr>
      </w:pPr>
    </w:p>
    <w:p w14:paraId="28C54269" w14:textId="77777777" w:rsidR="007E7342" w:rsidRPr="00433DF8" w:rsidRDefault="007E7342" w:rsidP="00DB552A">
      <w:pPr>
        <w:pStyle w:val="ListParagraph"/>
        <w:numPr>
          <w:ilvl w:val="0"/>
          <w:numId w:val="7"/>
        </w:numPr>
        <w:spacing w:after="0"/>
        <w:contextualSpacing w:val="0"/>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4B88E0DC" w14:textId="77777777" w:rsidR="00761A51" w:rsidRPr="00433DF8" w:rsidRDefault="00761A51" w:rsidP="00DB552A">
      <w:pPr>
        <w:pStyle w:val="ListParagraph"/>
        <w:spacing w:after="0"/>
        <w:contextualSpacing w:val="0"/>
        <w:rPr>
          <w:rFonts w:ascii="Open Sans" w:hAnsi="Open Sans" w:cs="Open Sans"/>
          <w:sz w:val="24"/>
          <w:szCs w:val="24"/>
        </w:rPr>
      </w:pPr>
    </w:p>
    <w:p w14:paraId="32918DA9" w14:textId="77777777" w:rsidR="007E7342" w:rsidRPr="00433DF8" w:rsidRDefault="007E7342" w:rsidP="00761A51">
      <w:pPr>
        <w:pStyle w:val="NormalWeb"/>
        <w:spacing w:before="0" w:after="0"/>
        <w:rPr>
          <w:rFonts w:ascii="Open Sans" w:hAnsi="Open Sans" w:cs="Open Sans"/>
          <w:color w:val="auto"/>
          <w:szCs w:val="24"/>
        </w:rPr>
      </w:pPr>
      <w:r w:rsidRPr="00433DF8">
        <w:rPr>
          <w:rFonts w:ascii="Open Sans" w:hAnsi="Open Sans" w:cs="Open Sans"/>
          <w:b/>
          <w:i/>
          <w:szCs w:val="24"/>
        </w:rPr>
        <w:t>SE</w:t>
      </w:r>
      <w:r w:rsidR="004E5E0F" w:rsidRPr="00433DF8">
        <w:rPr>
          <w:rFonts w:ascii="Open Sans" w:hAnsi="Open Sans" w:cs="Open Sans"/>
          <w:b/>
          <w:i/>
          <w:szCs w:val="24"/>
        </w:rPr>
        <w:t>A</w:t>
      </w:r>
      <w:r w:rsidRPr="00433DF8">
        <w:rPr>
          <w:rFonts w:ascii="Open Sans" w:hAnsi="Open Sans" w:cs="Open Sans"/>
          <w:b/>
          <w:i/>
          <w:szCs w:val="24"/>
        </w:rPr>
        <w:t xml:space="preserve"> Rule 17a-4(b)(9)</w:t>
      </w:r>
      <w:r w:rsidRPr="00433DF8">
        <w:rPr>
          <w:rFonts w:ascii="Open Sans" w:hAnsi="Open Sans" w:cs="Open Sans"/>
          <w:szCs w:val="24"/>
        </w:rPr>
        <w:t xml:space="preserve">: </w:t>
      </w:r>
      <w:r w:rsidR="004E5E0F" w:rsidRPr="00433DF8">
        <w:rPr>
          <w:rFonts w:ascii="Open Sans" w:hAnsi="Open Sans" w:cs="Open Sans"/>
          <w:szCs w:val="24"/>
        </w:rPr>
        <w:t xml:space="preserve"> </w:t>
      </w:r>
      <w:r w:rsidRPr="00433DF8">
        <w:rPr>
          <w:rFonts w:ascii="Open Sans" w:hAnsi="Open Sans" w:cs="Open Sans"/>
          <w:szCs w:val="24"/>
        </w:rPr>
        <w:t xml:space="preserve">Procedures Relating to Compliance with Possession and Control Requirements and </w:t>
      </w:r>
      <w:r w:rsidR="00DD6BE5" w:rsidRPr="00433DF8">
        <w:rPr>
          <w:rFonts w:ascii="Open Sans" w:hAnsi="Open Sans" w:cs="Open Sans"/>
          <w:szCs w:val="24"/>
        </w:rPr>
        <w:t>Specified</w:t>
      </w:r>
      <w:r w:rsidRPr="00433DF8">
        <w:rPr>
          <w:rFonts w:ascii="Open Sans" w:hAnsi="Open Sans" w:cs="Open Sans"/>
          <w:szCs w:val="24"/>
        </w:rPr>
        <w:t xml:space="preserve"> Records Relating to Security Futures Products</w:t>
      </w:r>
    </w:p>
    <w:p w14:paraId="14F46C3B" w14:textId="77777777" w:rsidR="004E5E0F" w:rsidRPr="00433DF8" w:rsidRDefault="004E5E0F" w:rsidP="000B6BF1">
      <w:pPr>
        <w:spacing w:after="0" w:line="240" w:lineRule="auto"/>
        <w:rPr>
          <w:rFonts w:ascii="Open Sans" w:hAnsi="Open Sans" w:cs="Open Sans"/>
          <w:sz w:val="24"/>
          <w:szCs w:val="24"/>
        </w:rPr>
      </w:pPr>
    </w:p>
    <w:p w14:paraId="7FE8D31E" w14:textId="5BD30181" w:rsidR="007E7342" w:rsidRPr="00433DF8" w:rsidRDefault="007E7342" w:rsidP="000B6BF1">
      <w:pPr>
        <w:spacing w:after="0" w:line="240" w:lineRule="auto"/>
        <w:rPr>
          <w:rFonts w:ascii="Open Sans" w:hAnsi="Open Sans" w:cs="Open Sans"/>
          <w:sz w:val="24"/>
          <w:szCs w:val="24"/>
        </w:rPr>
      </w:pPr>
      <w:r w:rsidRPr="00433DF8">
        <w:rPr>
          <w:rFonts w:ascii="Open Sans" w:hAnsi="Open Sans" w:cs="Open Sans"/>
          <w:sz w:val="24"/>
          <w:szCs w:val="24"/>
        </w:rPr>
        <w:t>The records required to be made pursuant to SE</w:t>
      </w:r>
      <w:r w:rsidR="00565CAD" w:rsidRPr="00433DF8">
        <w:rPr>
          <w:rFonts w:ascii="Open Sans" w:hAnsi="Open Sans" w:cs="Open Sans"/>
          <w:sz w:val="24"/>
          <w:szCs w:val="24"/>
        </w:rPr>
        <w:t>A</w:t>
      </w:r>
      <w:r w:rsidRPr="00433DF8">
        <w:rPr>
          <w:rFonts w:ascii="Open Sans" w:hAnsi="Open Sans" w:cs="Open Sans"/>
          <w:sz w:val="24"/>
          <w:szCs w:val="24"/>
        </w:rPr>
        <w:t xml:space="preserve"> Rules15c3</w:t>
      </w:r>
      <w:r w:rsidR="004014B3" w:rsidRPr="00433DF8">
        <w:rPr>
          <w:rFonts w:ascii="Open Sans" w:hAnsi="Open Sans" w:cs="Open Sans"/>
          <w:sz w:val="24"/>
          <w:szCs w:val="24"/>
        </w:rPr>
        <w:t>-</w:t>
      </w:r>
      <w:r w:rsidRPr="00433DF8">
        <w:rPr>
          <w:rFonts w:ascii="Open Sans" w:hAnsi="Open Sans" w:cs="Open Sans"/>
          <w:sz w:val="24"/>
          <w:szCs w:val="24"/>
        </w:rPr>
        <w:t>3(d)(</w:t>
      </w:r>
      <w:r w:rsidR="0031280C" w:rsidRPr="00433DF8">
        <w:rPr>
          <w:rFonts w:ascii="Open Sans" w:hAnsi="Open Sans" w:cs="Open Sans"/>
          <w:sz w:val="24"/>
          <w:szCs w:val="24"/>
        </w:rPr>
        <w:t>5</w:t>
      </w:r>
      <w:r w:rsidRPr="00433DF8">
        <w:rPr>
          <w:rFonts w:ascii="Open Sans" w:hAnsi="Open Sans" w:cs="Open Sans"/>
          <w:sz w:val="24"/>
          <w:szCs w:val="24"/>
        </w:rPr>
        <w:t>) and (o).</w:t>
      </w:r>
    </w:p>
    <w:p w14:paraId="21F8353D" w14:textId="77777777" w:rsidR="004E5E0F" w:rsidRPr="00433DF8" w:rsidRDefault="004E5E0F" w:rsidP="000B6BF1">
      <w:pPr>
        <w:spacing w:after="0" w:line="240" w:lineRule="auto"/>
        <w:rPr>
          <w:rFonts w:ascii="Open Sans" w:hAnsi="Open Sans" w:cs="Open Sans"/>
          <w:sz w:val="24"/>
          <w:szCs w:val="24"/>
        </w:rPr>
      </w:pPr>
    </w:p>
    <w:p w14:paraId="4A1F2B11" w14:textId="77777777" w:rsidR="007E7342" w:rsidRPr="00433DF8" w:rsidRDefault="007E7342" w:rsidP="004E5E0F">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28C41713" w14:textId="77777777" w:rsidR="007E7342" w:rsidRPr="00433DF8" w:rsidRDefault="007E7342" w:rsidP="005057A0">
      <w:p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17a-4(b)(10)</w:t>
      </w:r>
      <w:r w:rsidRPr="00433DF8">
        <w:rPr>
          <w:rFonts w:ascii="Open Sans" w:hAnsi="Open Sans" w:cs="Open Sans"/>
          <w:sz w:val="24"/>
          <w:szCs w:val="24"/>
        </w:rPr>
        <w:t xml:space="preserve">: </w:t>
      </w:r>
      <w:r w:rsidR="004E5E0F" w:rsidRPr="00433DF8">
        <w:rPr>
          <w:rFonts w:ascii="Open Sans" w:hAnsi="Open Sans" w:cs="Open Sans"/>
          <w:sz w:val="24"/>
          <w:szCs w:val="24"/>
        </w:rPr>
        <w:t xml:space="preserve"> </w:t>
      </w:r>
      <w:r w:rsidRPr="00433DF8">
        <w:rPr>
          <w:rFonts w:ascii="Open Sans" w:hAnsi="Open Sans" w:cs="Open Sans"/>
          <w:sz w:val="24"/>
          <w:szCs w:val="24"/>
        </w:rPr>
        <w:t>Records Relating to Internal Risk Management Control Systems for OTC Derivatives Dealers</w:t>
      </w:r>
    </w:p>
    <w:p w14:paraId="05B5FCF6" w14:textId="65C24C79" w:rsidR="007E7342" w:rsidRPr="00433DF8" w:rsidRDefault="007E7342" w:rsidP="000B6BF1">
      <w:pPr>
        <w:spacing w:after="0" w:line="240" w:lineRule="auto"/>
        <w:rPr>
          <w:rFonts w:ascii="Open Sans" w:hAnsi="Open Sans" w:cs="Open Sans"/>
          <w:sz w:val="24"/>
          <w:szCs w:val="24"/>
        </w:rPr>
      </w:pPr>
      <w:r w:rsidRPr="00433DF8">
        <w:rPr>
          <w:rFonts w:ascii="Open Sans" w:hAnsi="Open Sans" w:cs="Open Sans"/>
          <w:sz w:val="24"/>
          <w:szCs w:val="24"/>
        </w:rPr>
        <w:t>The records required to be made pursuant to SE</w:t>
      </w:r>
      <w:r w:rsidR="004E5E0F" w:rsidRPr="00433DF8">
        <w:rPr>
          <w:rFonts w:ascii="Open Sans" w:hAnsi="Open Sans" w:cs="Open Sans"/>
          <w:sz w:val="24"/>
          <w:szCs w:val="24"/>
        </w:rPr>
        <w:t>A</w:t>
      </w:r>
      <w:r w:rsidRPr="00433DF8">
        <w:rPr>
          <w:rFonts w:ascii="Open Sans" w:hAnsi="Open Sans" w:cs="Open Sans"/>
          <w:sz w:val="24"/>
          <w:szCs w:val="24"/>
        </w:rPr>
        <w:t xml:space="preserve"> Rule 15c3</w:t>
      </w:r>
      <w:r w:rsidR="004014B3" w:rsidRPr="00433DF8">
        <w:rPr>
          <w:rFonts w:ascii="Open Sans" w:hAnsi="Open Sans" w:cs="Open Sans"/>
          <w:sz w:val="24"/>
          <w:szCs w:val="24"/>
        </w:rPr>
        <w:t>-</w:t>
      </w:r>
      <w:r w:rsidRPr="00433DF8">
        <w:rPr>
          <w:rFonts w:ascii="Open Sans" w:hAnsi="Open Sans" w:cs="Open Sans"/>
          <w:sz w:val="24"/>
          <w:szCs w:val="24"/>
        </w:rPr>
        <w:t>4 and the results of the periodic reviews conducted pursuant to SE</w:t>
      </w:r>
      <w:r w:rsidR="004E5E0F" w:rsidRPr="00433DF8">
        <w:rPr>
          <w:rFonts w:ascii="Open Sans" w:hAnsi="Open Sans" w:cs="Open Sans"/>
          <w:sz w:val="24"/>
          <w:szCs w:val="24"/>
        </w:rPr>
        <w:t>A</w:t>
      </w:r>
      <w:r w:rsidRPr="00433DF8">
        <w:rPr>
          <w:rFonts w:ascii="Open Sans" w:hAnsi="Open Sans" w:cs="Open Sans"/>
          <w:sz w:val="24"/>
          <w:szCs w:val="24"/>
        </w:rPr>
        <w:t xml:space="preserve"> Rule 15c3</w:t>
      </w:r>
      <w:r w:rsidR="004014B3" w:rsidRPr="00433DF8">
        <w:rPr>
          <w:rFonts w:ascii="Open Sans" w:hAnsi="Open Sans" w:cs="Open Sans"/>
          <w:sz w:val="24"/>
          <w:szCs w:val="24"/>
        </w:rPr>
        <w:t>-</w:t>
      </w:r>
      <w:r w:rsidRPr="00433DF8">
        <w:rPr>
          <w:rFonts w:ascii="Open Sans" w:hAnsi="Open Sans" w:cs="Open Sans"/>
          <w:sz w:val="24"/>
          <w:szCs w:val="24"/>
        </w:rPr>
        <w:t>4(d).</w:t>
      </w:r>
    </w:p>
    <w:p w14:paraId="31B620AA" w14:textId="77777777" w:rsidR="004E5E0F" w:rsidRPr="00433DF8" w:rsidRDefault="004E5E0F" w:rsidP="000B6BF1">
      <w:pPr>
        <w:spacing w:after="0" w:line="240" w:lineRule="auto"/>
        <w:rPr>
          <w:rFonts w:ascii="Open Sans" w:hAnsi="Open Sans" w:cs="Open Sans"/>
          <w:sz w:val="24"/>
          <w:szCs w:val="24"/>
        </w:rPr>
      </w:pPr>
    </w:p>
    <w:p w14:paraId="330FF58C" w14:textId="77777777" w:rsidR="007E7342" w:rsidRPr="00433DF8" w:rsidRDefault="007E7342" w:rsidP="004E5E0F">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064BC2E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17a-4(b)(11)</w:t>
      </w:r>
      <w:r w:rsidRPr="00433DF8">
        <w:rPr>
          <w:rFonts w:ascii="Open Sans" w:hAnsi="Open Sans" w:cs="Open Sans"/>
          <w:sz w:val="24"/>
          <w:szCs w:val="24"/>
        </w:rPr>
        <w:t xml:space="preserve">: </w:t>
      </w:r>
      <w:r w:rsidR="004E5E0F" w:rsidRPr="00433DF8">
        <w:rPr>
          <w:rFonts w:ascii="Open Sans" w:hAnsi="Open Sans" w:cs="Open Sans"/>
          <w:sz w:val="24"/>
          <w:szCs w:val="24"/>
        </w:rPr>
        <w:t xml:space="preserve"> </w:t>
      </w:r>
      <w:r w:rsidRPr="00433DF8">
        <w:rPr>
          <w:rFonts w:ascii="Open Sans" w:hAnsi="Open Sans" w:cs="Open Sans"/>
          <w:sz w:val="24"/>
          <w:szCs w:val="24"/>
        </w:rPr>
        <w:t>Notices Relating to Internal Broker-Dealer System</w:t>
      </w:r>
    </w:p>
    <w:p w14:paraId="23808629" w14:textId="1ED32B2F" w:rsidR="007E7342" w:rsidRPr="00433DF8" w:rsidRDefault="007E7342" w:rsidP="00DD6BE5">
      <w:pPr>
        <w:spacing w:after="0" w:line="240" w:lineRule="auto"/>
        <w:rPr>
          <w:rFonts w:ascii="Open Sans" w:hAnsi="Open Sans" w:cs="Open Sans"/>
          <w:sz w:val="24"/>
          <w:szCs w:val="24"/>
        </w:rPr>
      </w:pPr>
      <w:r w:rsidRPr="00433DF8">
        <w:rPr>
          <w:rFonts w:ascii="Open Sans" w:hAnsi="Open Sans" w:cs="Open Sans"/>
          <w:sz w:val="24"/>
          <w:szCs w:val="24"/>
        </w:rPr>
        <w:t>All notices relating to an internal broker-dealer system provided to the customers of the broker-dealer that sponsors such internal broker-dealer system, as defined in SE</w:t>
      </w:r>
      <w:r w:rsidR="004E5E0F" w:rsidRPr="00433DF8">
        <w:rPr>
          <w:rFonts w:ascii="Open Sans" w:hAnsi="Open Sans" w:cs="Open Sans"/>
          <w:sz w:val="24"/>
          <w:szCs w:val="24"/>
        </w:rPr>
        <w:t>A</w:t>
      </w:r>
      <w:r w:rsidR="004014B3" w:rsidRPr="00433DF8">
        <w:rPr>
          <w:rFonts w:ascii="Open Sans" w:hAnsi="Open Sans" w:cs="Open Sans"/>
          <w:sz w:val="24"/>
          <w:szCs w:val="24"/>
        </w:rPr>
        <w:t xml:space="preserve"> Rule 17a-</w:t>
      </w:r>
      <w:r w:rsidRPr="00433DF8">
        <w:rPr>
          <w:rFonts w:ascii="Open Sans" w:hAnsi="Open Sans" w:cs="Open Sans"/>
          <w:sz w:val="24"/>
          <w:szCs w:val="24"/>
        </w:rPr>
        <w:t xml:space="preserve">3(a)(16)(ii)(A). </w:t>
      </w:r>
    </w:p>
    <w:p w14:paraId="14A7AADD" w14:textId="77777777" w:rsidR="00DD6BE5" w:rsidRPr="00433DF8" w:rsidRDefault="00DD6BE5" w:rsidP="00DD6BE5">
      <w:pPr>
        <w:spacing w:after="0" w:line="240" w:lineRule="auto"/>
        <w:rPr>
          <w:rFonts w:ascii="Open Sans" w:hAnsi="Open Sans" w:cs="Open Sans"/>
          <w:sz w:val="24"/>
          <w:szCs w:val="24"/>
        </w:rPr>
      </w:pPr>
    </w:p>
    <w:p w14:paraId="7F529D33" w14:textId="77777777" w:rsidR="007E7342" w:rsidRPr="00433DF8" w:rsidRDefault="007E7342" w:rsidP="00DD6BE5">
      <w:pPr>
        <w:spacing w:after="0" w:line="240" w:lineRule="auto"/>
        <w:rPr>
          <w:rFonts w:ascii="Open Sans" w:hAnsi="Open Sans" w:cs="Open Sans"/>
          <w:sz w:val="24"/>
          <w:szCs w:val="24"/>
        </w:rPr>
      </w:pPr>
      <w:r w:rsidRPr="00433DF8">
        <w:rPr>
          <w:rFonts w:ascii="Open Sans" w:hAnsi="Open Sans" w:cs="Open Sans"/>
          <w:sz w:val="24"/>
          <w:szCs w:val="24"/>
        </w:rPr>
        <w:t>Notices, whether written or communicated through the internal broker-dealer trading system or other automated means, must be preserved under SE</w:t>
      </w:r>
      <w:r w:rsidR="004E5E0F" w:rsidRPr="00433DF8">
        <w:rPr>
          <w:rFonts w:ascii="Open Sans" w:hAnsi="Open Sans" w:cs="Open Sans"/>
          <w:sz w:val="24"/>
          <w:szCs w:val="24"/>
        </w:rPr>
        <w:t>A</w:t>
      </w:r>
      <w:r w:rsidRPr="00433DF8">
        <w:rPr>
          <w:rFonts w:ascii="Open Sans" w:hAnsi="Open Sans" w:cs="Open Sans"/>
          <w:sz w:val="24"/>
          <w:szCs w:val="24"/>
        </w:rPr>
        <w:t xml:space="preserve"> Rule 17a-4(b)(11) if they are provided to all customers with access to an internal broker-dealer system, or to one or more classes of customers. </w:t>
      </w:r>
      <w:r w:rsidR="00DD6BE5" w:rsidRPr="00433DF8">
        <w:rPr>
          <w:rFonts w:ascii="Open Sans" w:hAnsi="Open Sans" w:cs="Open Sans"/>
          <w:sz w:val="24"/>
          <w:szCs w:val="24"/>
        </w:rPr>
        <w:t xml:space="preserve"> </w:t>
      </w:r>
      <w:r w:rsidRPr="00433DF8">
        <w:rPr>
          <w:rFonts w:ascii="Open Sans" w:hAnsi="Open Sans" w:cs="Open Sans"/>
          <w:sz w:val="24"/>
          <w:szCs w:val="24"/>
        </w:rPr>
        <w:t>Examples of notices to be preserved under SE</w:t>
      </w:r>
      <w:r w:rsidR="004E5E0F" w:rsidRPr="00433DF8">
        <w:rPr>
          <w:rFonts w:ascii="Open Sans" w:hAnsi="Open Sans" w:cs="Open Sans"/>
          <w:sz w:val="24"/>
          <w:szCs w:val="24"/>
        </w:rPr>
        <w:t>A</w:t>
      </w:r>
      <w:r w:rsidRPr="00433DF8">
        <w:rPr>
          <w:rFonts w:ascii="Open Sans" w:hAnsi="Open Sans" w:cs="Open Sans"/>
          <w:sz w:val="24"/>
          <w:szCs w:val="24"/>
        </w:rPr>
        <w:t xml:space="preserve"> Rule 17a-4(b)(11) include, but are not limited to, notices addressing hours of system operations, system malfunctions, changes to system procedures, maintenance of hardware and software and instructions pertaining to access to the internal broker-dealer system.</w:t>
      </w:r>
    </w:p>
    <w:p w14:paraId="1F65A138" w14:textId="77777777" w:rsidR="004E5E0F" w:rsidRPr="00433DF8" w:rsidRDefault="004E5E0F" w:rsidP="004E5E0F">
      <w:pPr>
        <w:pStyle w:val="ListParagraph"/>
        <w:rPr>
          <w:rFonts w:ascii="Open Sans" w:hAnsi="Open Sans" w:cs="Open Sans"/>
          <w:sz w:val="24"/>
          <w:szCs w:val="24"/>
        </w:rPr>
      </w:pPr>
    </w:p>
    <w:p w14:paraId="18E6A635" w14:textId="77777777" w:rsidR="007E7342" w:rsidRPr="00433DF8" w:rsidRDefault="007E7342" w:rsidP="004E5E0F">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Three years (the first two years in an easily accessible place); Source:  SE</w:t>
      </w:r>
      <w:r w:rsidR="004E5E0F"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6382EFF5"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4E5E0F" w:rsidRPr="00433DF8">
        <w:rPr>
          <w:rFonts w:ascii="Open Sans" w:hAnsi="Open Sans" w:cs="Open Sans"/>
          <w:b/>
          <w:i/>
          <w:sz w:val="24"/>
          <w:szCs w:val="24"/>
        </w:rPr>
        <w:t>A</w:t>
      </w:r>
      <w:r w:rsidRPr="00433DF8">
        <w:rPr>
          <w:rFonts w:ascii="Open Sans" w:hAnsi="Open Sans" w:cs="Open Sans"/>
          <w:b/>
          <w:i/>
          <w:sz w:val="24"/>
          <w:szCs w:val="24"/>
        </w:rPr>
        <w:t xml:space="preserve"> Rule 17a-4(b)(12)</w:t>
      </w:r>
      <w:r w:rsidRPr="00433DF8">
        <w:rPr>
          <w:rFonts w:ascii="Open Sans" w:hAnsi="Open Sans" w:cs="Open Sans"/>
          <w:sz w:val="24"/>
          <w:szCs w:val="24"/>
        </w:rPr>
        <w:t xml:space="preserve">: </w:t>
      </w:r>
      <w:r w:rsidR="004E5E0F" w:rsidRPr="00433DF8">
        <w:rPr>
          <w:rFonts w:ascii="Open Sans" w:hAnsi="Open Sans" w:cs="Open Sans"/>
          <w:sz w:val="24"/>
          <w:szCs w:val="24"/>
        </w:rPr>
        <w:t xml:space="preserve"> </w:t>
      </w:r>
      <w:r w:rsidRPr="00433DF8">
        <w:rPr>
          <w:rFonts w:ascii="Open Sans" w:hAnsi="Open Sans" w:cs="Open Sans"/>
          <w:sz w:val="24"/>
          <w:szCs w:val="24"/>
        </w:rPr>
        <w:t>Record of Credit Rating Basis and Credit Risk Weight Basis</w:t>
      </w:r>
    </w:p>
    <w:p w14:paraId="313C6664" w14:textId="0FC8937E" w:rsidR="007E7342" w:rsidRPr="00433DF8" w:rsidRDefault="007E7342" w:rsidP="000B6BF1">
      <w:pPr>
        <w:spacing w:after="0" w:line="240" w:lineRule="auto"/>
        <w:rPr>
          <w:rFonts w:ascii="Open Sans" w:hAnsi="Open Sans" w:cs="Open Sans"/>
          <w:sz w:val="24"/>
          <w:szCs w:val="24"/>
        </w:rPr>
      </w:pPr>
      <w:r w:rsidRPr="00433DF8">
        <w:rPr>
          <w:rFonts w:ascii="Open Sans" w:hAnsi="Open Sans" w:cs="Open Sans"/>
          <w:sz w:val="24"/>
          <w:szCs w:val="24"/>
        </w:rPr>
        <w:t>The records required to be made pursuant to SE</w:t>
      </w:r>
      <w:r w:rsidR="004E5E0F" w:rsidRPr="00433DF8">
        <w:rPr>
          <w:rFonts w:ascii="Open Sans" w:hAnsi="Open Sans" w:cs="Open Sans"/>
          <w:sz w:val="24"/>
          <w:szCs w:val="24"/>
        </w:rPr>
        <w:t>A</w:t>
      </w:r>
      <w:r w:rsidRPr="00433DF8">
        <w:rPr>
          <w:rFonts w:ascii="Open Sans" w:hAnsi="Open Sans" w:cs="Open Sans"/>
          <w:sz w:val="24"/>
          <w:szCs w:val="24"/>
        </w:rPr>
        <w:t xml:space="preserve"> Rules 15c3</w:t>
      </w:r>
      <w:r w:rsidR="004014B3" w:rsidRPr="00433DF8">
        <w:rPr>
          <w:rFonts w:ascii="Open Sans" w:hAnsi="Open Sans" w:cs="Open Sans"/>
          <w:sz w:val="24"/>
          <w:szCs w:val="24"/>
        </w:rPr>
        <w:t>-</w:t>
      </w:r>
      <w:r w:rsidRPr="00433DF8">
        <w:rPr>
          <w:rFonts w:ascii="Open Sans" w:hAnsi="Open Sans" w:cs="Open Sans"/>
          <w:sz w:val="24"/>
          <w:szCs w:val="24"/>
        </w:rPr>
        <w:t>1e(c)(4)(vi)(D) and (E).</w:t>
      </w:r>
    </w:p>
    <w:p w14:paraId="7530E2BE" w14:textId="77777777" w:rsidR="004E5E0F" w:rsidRPr="00433DF8" w:rsidRDefault="004E5E0F" w:rsidP="000B6BF1">
      <w:pPr>
        <w:spacing w:after="0" w:line="240" w:lineRule="auto"/>
        <w:rPr>
          <w:rFonts w:ascii="Open Sans" w:hAnsi="Open Sans" w:cs="Open Sans"/>
          <w:sz w:val="24"/>
          <w:szCs w:val="24"/>
        </w:rPr>
      </w:pPr>
    </w:p>
    <w:p w14:paraId="6F7779BF" w14:textId="77777777" w:rsidR="007E7342" w:rsidRPr="00433DF8" w:rsidRDefault="007E7342" w:rsidP="00860B0B">
      <w:pPr>
        <w:pStyle w:val="ListParagraph"/>
        <w:numPr>
          <w:ilvl w:val="0"/>
          <w:numId w:val="7"/>
        </w:numPr>
        <w:rPr>
          <w:rFonts w:ascii="Open Sans" w:hAnsi="Open Sans" w:cs="Open Sans"/>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Three years (the first two years in an easily accessible place); Source:  SE</w:t>
      </w:r>
      <w:r w:rsidR="00860B0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17a-4(b).</w:t>
      </w:r>
    </w:p>
    <w:p w14:paraId="558695C9"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860B0B" w:rsidRPr="00433DF8">
        <w:rPr>
          <w:rFonts w:ascii="Open Sans" w:hAnsi="Open Sans" w:cs="Open Sans"/>
          <w:b/>
          <w:i/>
          <w:sz w:val="24"/>
          <w:szCs w:val="24"/>
        </w:rPr>
        <w:t>A</w:t>
      </w:r>
      <w:r w:rsidRPr="00433DF8">
        <w:rPr>
          <w:rFonts w:ascii="Open Sans" w:hAnsi="Open Sans" w:cs="Open Sans"/>
          <w:b/>
          <w:i/>
          <w:sz w:val="24"/>
          <w:szCs w:val="24"/>
        </w:rPr>
        <w:t xml:space="preserve"> Rule 17a-4(c)</w:t>
      </w:r>
      <w:r w:rsidRPr="00433DF8">
        <w:rPr>
          <w:rFonts w:ascii="Open Sans" w:hAnsi="Open Sans" w:cs="Open Sans"/>
          <w:sz w:val="24"/>
          <w:szCs w:val="24"/>
        </w:rPr>
        <w:t xml:space="preserve">: </w:t>
      </w:r>
      <w:r w:rsidR="00860B0B" w:rsidRPr="00433DF8">
        <w:rPr>
          <w:rFonts w:ascii="Open Sans" w:hAnsi="Open Sans" w:cs="Open Sans"/>
          <w:sz w:val="24"/>
          <w:szCs w:val="24"/>
        </w:rPr>
        <w:t xml:space="preserve"> </w:t>
      </w:r>
      <w:r w:rsidRPr="00433DF8">
        <w:rPr>
          <w:rFonts w:ascii="Open Sans" w:hAnsi="Open Sans" w:cs="Open Sans"/>
          <w:sz w:val="24"/>
          <w:szCs w:val="24"/>
        </w:rPr>
        <w:t>Customer Account Cards</w:t>
      </w:r>
    </w:p>
    <w:p w14:paraId="272D3489" w14:textId="77777777" w:rsidR="007E7342" w:rsidRPr="00433DF8" w:rsidRDefault="007E7342" w:rsidP="00860B0B">
      <w:pPr>
        <w:spacing w:after="0" w:line="240" w:lineRule="auto"/>
        <w:rPr>
          <w:rFonts w:ascii="Open Sans" w:hAnsi="Open Sans" w:cs="Open Sans"/>
          <w:sz w:val="24"/>
          <w:szCs w:val="24"/>
        </w:rPr>
      </w:pPr>
      <w:r w:rsidRPr="00433DF8">
        <w:rPr>
          <w:rFonts w:ascii="Open Sans" w:hAnsi="Open Sans" w:cs="Open Sans"/>
          <w:sz w:val="24"/>
          <w:szCs w:val="24"/>
        </w:rPr>
        <w:t>Account cards or records that relate to the terms and conditions with respect to the opening and maintenance of a customer account.</w:t>
      </w:r>
    </w:p>
    <w:p w14:paraId="0C45308F" w14:textId="77777777" w:rsidR="00860B0B" w:rsidRPr="00433DF8" w:rsidRDefault="00860B0B" w:rsidP="00860B0B">
      <w:pPr>
        <w:spacing w:after="0" w:line="240" w:lineRule="auto"/>
        <w:rPr>
          <w:rFonts w:ascii="Open Sans" w:hAnsi="Open Sans" w:cs="Open Sans"/>
          <w:sz w:val="24"/>
          <w:szCs w:val="24"/>
        </w:rPr>
      </w:pPr>
    </w:p>
    <w:p w14:paraId="556487AF" w14:textId="77777777" w:rsidR="007E7342" w:rsidRPr="00433DF8" w:rsidRDefault="007E7342" w:rsidP="00860B0B">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Until s</w:t>
      </w:r>
      <w:r w:rsidRPr="00433DF8">
        <w:rPr>
          <w:rFonts w:ascii="Open Sans" w:hAnsi="Open Sans" w:cs="Open Sans"/>
          <w:i/>
          <w:sz w:val="24"/>
          <w:szCs w:val="24"/>
        </w:rPr>
        <w:t>ix years af</w:t>
      </w:r>
      <w:r w:rsidR="00DD6BE5" w:rsidRPr="00433DF8">
        <w:rPr>
          <w:rFonts w:ascii="Open Sans" w:hAnsi="Open Sans" w:cs="Open Sans"/>
          <w:i/>
          <w:sz w:val="24"/>
          <w:szCs w:val="24"/>
        </w:rPr>
        <w:t>ter the closing of the customer’</w:t>
      </w:r>
      <w:r w:rsidRPr="00433DF8">
        <w:rPr>
          <w:rFonts w:ascii="Open Sans" w:hAnsi="Open Sans" w:cs="Open Sans"/>
          <w:i/>
          <w:sz w:val="24"/>
          <w:szCs w:val="24"/>
        </w:rPr>
        <w:t>s account</w:t>
      </w:r>
      <w:r w:rsidRPr="00433DF8">
        <w:rPr>
          <w:rFonts w:ascii="Open Sans" w:hAnsi="Open Sans" w:cs="Open Sans"/>
          <w:i/>
          <w:color w:val="000000"/>
          <w:sz w:val="24"/>
          <w:szCs w:val="24"/>
        </w:rPr>
        <w:t>; Source:  SE</w:t>
      </w:r>
      <w:r w:rsidR="00860B0B" w:rsidRPr="00433DF8">
        <w:rPr>
          <w:rFonts w:ascii="Open Sans" w:hAnsi="Open Sans" w:cs="Open Sans"/>
          <w:i/>
          <w:color w:val="000000"/>
          <w:sz w:val="24"/>
          <w:szCs w:val="24"/>
        </w:rPr>
        <w:t>A</w:t>
      </w:r>
      <w:r w:rsidRPr="00433DF8">
        <w:rPr>
          <w:rFonts w:ascii="Open Sans" w:hAnsi="Open Sans" w:cs="Open Sans"/>
          <w:i/>
          <w:color w:val="000000"/>
          <w:sz w:val="24"/>
          <w:szCs w:val="24"/>
        </w:rPr>
        <w:t xml:space="preserve"> Rule 17a-4(c).</w:t>
      </w:r>
    </w:p>
    <w:p w14:paraId="0CB62516"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860B0B" w:rsidRPr="00433DF8">
        <w:rPr>
          <w:rFonts w:ascii="Open Sans" w:hAnsi="Open Sans" w:cs="Open Sans"/>
          <w:b/>
          <w:i/>
          <w:sz w:val="24"/>
          <w:szCs w:val="24"/>
        </w:rPr>
        <w:t>A</w:t>
      </w:r>
      <w:r w:rsidRPr="00433DF8">
        <w:rPr>
          <w:rFonts w:ascii="Open Sans" w:hAnsi="Open Sans" w:cs="Open Sans"/>
          <w:b/>
          <w:i/>
          <w:sz w:val="24"/>
          <w:szCs w:val="24"/>
        </w:rPr>
        <w:t xml:space="preserve"> Rule 17a-4(d)</w:t>
      </w:r>
      <w:r w:rsidRPr="00433DF8">
        <w:rPr>
          <w:rFonts w:ascii="Open Sans" w:hAnsi="Open Sans" w:cs="Open Sans"/>
          <w:sz w:val="24"/>
          <w:szCs w:val="24"/>
        </w:rPr>
        <w:t xml:space="preserve">: </w:t>
      </w:r>
      <w:r w:rsidR="00860B0B" w:rsidRPr="00433DF8">
        <w:rPr>
          <w:rFonts w:ascii="Open Sans" w:hAnsi="Open Sans" w:cs="Open Sans"/>
          <w:sz w:val="24"/>
          <w:szCs w:val="24"/>
        </w:rPr>
        <w:t xml:space="preserve"> </w:t>
      </w:r>
      <w:r w:rsidRPr="00433DF8">
        <w:rPr>
          <w:rFonts w:ascii="Open Sans" w:hAnsi="Open Sans" w:cs="Open Sans"/>
          <w:color w:val="000000"/>
          <w:sz w:val="24"/>
          <w:szCs w:val="24"/>
        </w:rPr>
        <w:t>Organizational Records, Records of Formation and Broker-Dealer Registration Documents</w:t>
      </w:r>
    </w:p>
    <w:p w14:paraId="42B96EAB"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All partnership articles or, in the case of a corporation, all articles of incorporation or charter, minute books and stock certificate books (or, in the case of any other form of legal entity, all records such as articles of organization or formation, and minute books used for a purpose similar to those records required for corporations or partnerships), all SEC Forms BD and BDW and all amendments to these forms, all licenses or other documentation showing the registration of the broker-dealer with any securities regulatory authority.</w:t>
      </w:r>
    </w:p>
    <w:p w14:paraId="5ED7805E" w14:textId="77777777" w:rsidR="002E29C5" w:rsidRPr="00433DF8" w:rsidRDefault="002E29C5" w:rsidP="00E478FF">
      <w:pPr>
        <w:numPr>
          <w:ilvl w:val="12"/>
          <w:numId w:val="0"/>
        </w:numPr>
        <w:spacing w:after="0" w:line="240" w:lineRule="auto"/>
        <w:contextualSpacing/>
        <w:rPr>
          <w:rFonts w:ascii="Open Sans" w:hAnsi="Open Sans" w:cs="Open Sans"/>
          <w:i/>
          <w:color w:val="000000"/>
          <w:sz w:val="24"/>
          <w:szCs w:val="24"/>
          <w:highlight w:val="cyan"/>
        </w:rPr>
      </w:pPr>
    </w:p>
    <w:p w14:paraId="0C6485B8" w14:textId="77777777" w:rsidR="007E7342" w:rsidRPr="00433DF8" w:rsidRDefault="007E7342" w:rsidP="00E478FF">
      <w:pPr>
        <w:pStyle w:val="ListParagraph"/>
        <w:numPr>
          <w:ilvl w:val="0"/>
          <w:numId w:val="7"/>
        </w:numPr>
        <w:spacing w:after="0" w:line="240" w:lineRule="auto"/>
        <w:rPr>
          <w:rFonts w:ascii="Open Sans" w:hAnsi="Open Sans" w:cs="Open Sans"/>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L</w:t>
      </w:r>
      <w:r w:rsidRPr="00433DF8">
        <w:rPr>
          <w:rFonts w:ascii="Open Sans" w:hAnsi="Open Sans" w:cs="Open Sans"/>
          <w:i/>
          <w:sz w:val="24"/>
          <w:szCs w:val="24"/>
        </w:rPr>
        <w:t>ife of the enterprise and of any successor enterprise; Source</w:t>
      </w:r>
      <w:r w:rsidR="009F3301" w:rsidRPr="00433DF8">
        <w:rPr>
          <w:rFonts w:ascii="Open Sans" w:hAnsi="Open Sans" w:cs="Open Sans"/>
          <w:i/>
          <w:sz w:val="24"/>
          <w:szCs w:val="24"/>
        </w:rPr>
        <w:t>:</w:t>
      </w:r>
      <w:r w:rsidRPr="00433DF8">
        <w:rPr>
          <w:rFonts w:ascii="Open Sans" w:hAnsi="Open Sans" w:cs="Open Sans"/>
          <w:i/>
          <w:sz w:val="24"/>
          <w:szCs w:val="24"/>
        </w:rPr>
        <w:t xml:space="preserve"> </w:t>
      </w:r>
      <w:r w:rsidR="009F3301" w:rsidRPr="00433DF8">
        <w:rPr>
          <w:rFonts w:ascii="Open Sans" w:hAnsi="Open Sans" w:cs="Open Sans"/>
          <w:i/>
          <w:sz w:val="24"/>
          <w:szCs w:val="24"/>
        </w:rPr>
        <w:t xml:space="preserve"> </w:t>
      </w:r>
      <w:r w:rsidRPr="00433DF8">
        <w:rPr>
          <w:rFonts w:ascii="Open Sans" w:hAnsi="Open Sans" w:cs="Open Sans"/>
          <w:i/>
          <w:sz w:val="24"/>
          <w:szCs w:val="24"/>
        </w:rPr>
        <w:t>SE</w:t>
      </w:r>
      <w:r w:rsidR="00BC529C" w:rsidRPr="00433DF8">
        <w:rPr>
          <w:rFonts w:ascii="Open Sans" w:hAnsi="Open Sans" w:cs="Open Sans"/>
          <w:i/>
          <w:sz w:val="24"/>
          <w:szCs w:val="24"/>
        </w:rPr>
        <w:t>A</w:t>
      </w:r>
      <w:r w:rsidRPr="00433DF8">
        <w:rPr>
          <w:rFonts w:ascii="Open Sans" w:hAnsi="Open Sans" w:cs="Open Sans"/>
          <w:i/>
          <w:sz w:val="24"/>
          <w:szCs w:val="24"/>
        </w:rPr>
        <w:t xml:space="preserve"> Rule 17a-4(d).</w:t>
      </w:r>
      <w:r w:rsidRPr="00433DF8">
        <w:rPr>
          <w:rFonts w:ascii="Open Sans" w:hAnsi="Open Sans" w:cs="Open Sans"/>
          <w:sz w:val="24"/>
          <w:szCs w:val="24"/>
        </w:rPr>
        <w:t xml:space="preserve"> </w:t>
      </w:r>
    </w:p>
    <w:p w14:paraId="076AA915" w14:textId="77777777" w:rsidR="00860B0B" w:rsidRPr="00433DF8" w:rsidRDefault="00860B0B" w:rsidP="00E478FF">
      <w:pPr>
        <w:numPr>
          <w:ilvl w:val="12"/>
          <w:numId w:val="0"/>
        </w:numPr>
        <w:spacing w:after="0" w:line="240" w:lineRule="auto"/>
        <w:contextualSpacing/>
        <w:rPr>
          <w:rFonts w:ascii="Open Sans" w:hAnsi="Open Sans" w:cs="Open Sans"/>
          <w:sz w:val="24"/>
          <w:szCs w:val="24"/>
        </w:rPr>
      </w:pPr>
    </w:p>
    <w:p w14:paraId="21E537D0" w14:textId="77777777" w:rsidR="007E7342" w:rsidRPr="00433DF8" w:rsidRDefault="007E7342" w:rsidP="00E478FF">
      <w:pPr>
        <w:numPr>
          <w:ilvl w:val="12"/>
          <w:numId w:val="0"/>
        </w:numPr>
        <w:spacing w:after="0" w:line="240" w:lineRule="auto"/>
        <w:contextualSpacing/>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A</w:t>
      </w:r>
      <w:r w:rsidRPr="00433DF8">
        <w:rPr>
          <w:rFonts w:ascii="Open Sans" w:hAnsi="Open Sans" w:cs="Open Sans"/>
          <w:b/>
          <w:i/>
          <w:sz w:val="24"/>
          <w:szCs w:val="24"/>
        </w:rPr>
        <w:t xml:space="preserve"> Rule 17a-4(e)(6)</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Regulatory Reports</w:t>
      </w:r>
    </w:p>
    <w:p w14:paraId="719AEE57" w14:textId="77777777" w:rsidR="007E7342" w:rsidRPr="00433DF8" w:rsidRDefault="007E7342" w:rsidP="00BC529C">
      <w:pPr>
        <w:spacing w:after="0" w:line="240" w:lineRule="auto"/>
        <w:rPr>
          <w:rFonts w:ascii="Open Sans" w:hAnsi="Open Sans" w:cs="Open Sans"/>
          <w:sz w:val="24"/>
          <w:szCs w:val="24"/>
        </w:rPr>
      </w:pPr>
      <w:r w:rsidRPr="00433DF8">
        <w:rPr>
          <w:rFonts w:ascii="Open Sans" w:hAnsi="Open Sans" w:cs="Open Sans"/>
          <w:sz w:val="24"/>
          <w:szCs w:val="24"/>
        </w:rPr>
        <w:t>Each report that a securities regulatory authority has requested or required the broker-dealer to make and furnish to it pursuant to an order or settlement, and each securities regulatory authority examination report.</w:t>
      </w:r>
    </w:p>
    <w:p w14:paraId="5FB68041" w14:textId="77777777" w:rsidR="00BC529C" w:rsidRPr="00433DF8" w:rsidRDefault="00BC529C" w:rsidP="00BC529C">
      <w:pPr>
        <w:spacing w:after="0" w:line="240" w:lineRule="auto"/>
        <w:rPr>
          <w:rFonts w:ascii="Open Sans" w:hAnsi="Open Sans" w:cs="Open Sans"/>
          <w:sz w:val="24"/>
          <w:szCs w:val="24"/>
        </w:rPr>
      </w:pPr>
    </w:p>
    <w:p w14:paraId="7763392B" w14:textId="77777777" w:rsidR="007E7342" w:rsidRPr="00433DF8" w:rsidRDefault="007E7342" w:rsidP="00BC529C">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 xml:space="preserve">: </w:t>
      </w:r>
      <w:r w:rsidR="00BC529C" w:rsidRPr="00433DF8">
        <w:rPr>
          <w:rFonts w:ascii="Open Sans" w:hAnsi="Open Sans" w:cs="Open Sans"/>
          <w:i/>
          <w:color w:val="000000"/>
          <w:sz w:val="24"/>
          <w:szCs w:val="24"/>
        </w:rPr>
        <w:t xml:space="preserve"> </w:t>
      </w:r>
      <w:r w:rsidRPr="00433DF8">
        <w:rPr>
          <w:rFonts w:ascii="Open Sans" w:hAnsi="Open Sans" w:cs="Open Sans"/>
          <w:i/>
          <w:color w:val="000000"/>
          <w:sz w:val="24"/>
          <w:szCs w:val="24"/>
        </w:rPr>
        <w:t>In an easily accessible place, until t</w:t>
      </w:r>
      <w:r w:rsidRPr="00433DF8">
        <w:rPr>
          <w:rFonts w:ascii="Open Sans" w:hAnsi="Open Sans" w:cs="Open Sans"/>
          <w:i/>
          <w:sz w:val="24"/>
          <w:szCs w:val="24"/>
        </w:rPr>
        <w:t>hree years after the date of the report; Source</w:t>
      </w:r>
      <w:r w:rsidR="009F3301" w:rsidRPr="00433DF8">
        <w:rPr>
          <w:rFonts w:ascii="Open Sans" w:hAnsi="Open Sans" w:cs="Open Sans"/>
          <w:i/>
          <w:sz w:val="24"/>
          <w:szCs w:val="24"/>
        </w:rPr>
        <w:t>:</w:t>
      </w:r>
      <w:r w:rsidRPr="00433DF8">
        <w:rPr>
          <w:rFonts w:ascii="Open Sans" w:hAnsi="Open Sans" w:cs="Open Sans"/>
          <w:i/>
          <w:sz w:val="24"/>
          <w:szCs w:val="24"/>
        </w:rPr>
        <w:t xml:space="preserve"> </w:t>
      </w:r>
      <w:r w:rsidR="009F3301" w:rsidRPr="00433DF8">
        <w:rPr>
          <w:rFonts w:ascii="Open Sans" w:hAnsi="Open Sans" w:cs="Open Sans"/>
          <w:i/>
          <w:sz w:val="24"/>
          <w:szCs w:val="24"/>
        </w:rPr>
        <w:t xml:space="preserve"> </w:t>
      </w:r>
      <w:r w:rsidRPr="00433DF8">
        <w:rPr>
          <w:rFonts w:ascii="Open Sans" w:hAnsi="Open Sans" w:cs="Open Sans"/>
          <w:i/>
          <w:sz w:val="24"/>
          <w:szCs w:val="24"/>
        </w:rPr>
        <w:t>SE</w:t>
      </w:r>
      <w:r w:rsidR="00BC529C" w:rsidRPr="00433DF8">
        <w:rPr>
          <w:rFonts w:ascii="Open Sans" w:hAnsi="Open Sans" w:cs="Open Sans"/>
          <w:i/>
          <w:sz w:val="24"/>
          <w:szCs w:val="24"/>
        </w:rPr>
        <w:t>A</w:t>
      </w:r>
      <w:r w:rsidRPr="00433DF8">
        <w:rPr>
          <w:rFonts w:ascii="Open Sans" w:hAnsi="Open Sans" w:cs="Open Sans"/>
          <w:i/>
          <w:sz w:val="24"/>
          <w:szCs w:val="24"/>
        </w:rPr>
        <w:t xml:space="preserve"> Rule 17a-4(e)(6). </w:t>
      </w:r>
    </w:p>
    <w:p w14:paraId="3495149E"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A</w:t>
      </w:r>
      <w:r w:rsidRPr="00433DF8">
        <w:rPr>
          <w:rFonts w:ascii="Open Sans" w:hAnsi="Open Sans" w:cs="Open Sans"/>
          <w:b/>
          <w:i/>
          <w:sz w:val="24"/>
          <w:szCs w:val="24"/>
        </w:rPr>
        <w:t xml:space="preserve"> Rule 17a-4(e)(7)</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Compliance, Supervisory and Procedures Manuals</w:t>
      </w:r>
    </w:p>
    <w:p w14:paraId="5644BDC0" w14:textId="77777777" w:rsidR="007E7342" w:rsidRPr="00433DF8" w:rsidRDefault="007E7342" w:rsidP="00BC529C">
      <w:pPr>
        <w:spacing w:after="0" w:line="240" w:lineRule="auto"/>
        <w:rPr>
          <w:rFonts w:ascii="Open Sans" w:hAnsi="Open Sans" w:cs="Open Sans"/>
          <w:sz w:val="24"/>
          <w:szCs w:val="24"/>
        </w:rPr>
      </w:pPr>
      <w:r w:rsidRPr="00433DF8">
        <w:rPr>
          <w:rFonts w:ascii="Open Sans" w:hAnsi="Open Sans" w:cs="Open Sans"/>
          <w:sz w:val="24"/>
          <w:szCs w:val="24"/>
        </w:rPr>
        <w:t>Each compliance, supervisory and procedures manual, including any updates, modifications and revisions to the manual, describing the policies and practices of the broker-dealer with respect to compliance with applicable laws and rules, and supervision of the activities of each natural person associated with the broker-dealer.</w:t>
      </w:r>
    </w:p>
    <w:p w14:paraId="26304C1D" w14:textId="77777777" w:rsidR="00BC529C" w:rsidRPr="00433DF8" w:rsidRDefault="00BC529C" w:rsidP="00BC529C">
      <w:pPr>
        <w:spacing w:after="0" w:line="240" w:lineRule="auto"/>
        <w:rPr>
          <w:rFonts w:ascii="Open Sans" w:hAnsi="Open Sans" w:cs="Open Sans"/>
          <w:sz w:val="24"/>
          <w:szCs w:val="24"/>
        </w:rPr>
      </w:pPr>
    </w:p>
    <w:p w14:paraId="25E4B473" w14:textId="77777777" w:rsidR="007E7342" w:rsidRPr="00433DF8" w:rsidRDefault="007E7342" w:rsidP="00BC529C">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lastRenderedPageBreak/>
        <w:t>Retention Period</w:t>
      </w:r>
      <w:r w:rsidRPr="00433DF8">
        <w:rPr>
          <w:rFonts w:ascii="Open Sans" w:hAnsi="Open Sans" w:cs="Open Sans"/>
          <w:i/>
          <w:color w:val="000000"/>
          <w:sz w:val="24"/>
          <w:szCs w:val="24"/>
        </w:rPr>
        <w:t xml:space="preserve">: </w:t>
      </w:r>
      <w:r w:rsidR="00BC529C" w:rsidRPr="00433DF8">
        <w:rPr>
          <w:rFonts w:ascii="Open Sans" w:hAnsi="Open Sans" w:cs="Open Sans"/>
          <w:i/>
          <w:color w:val="000000"/>
          <w:sz w:val="24"/>
          <w:szCs w:val="24"/>
        </w:rPr>
        <w:t xml:space="preserve"> </w:t>
      </w:r>
      <w:r w:rsidRPr="00433DF8">
        <w:rPr>
          <w:rFonts w:ascii="Open Sans" w:hAnsi="Open Sans" w:cs="Open Sans"/>
          <w:i/>
          <w:color w:val="000000"/>
          <w:sz w:val="24"/>
          <w:szCs w:val="24"/>
        </w:rPr>
        <w:t xml:space="preserve">In an easily accessible place, </w:t>
      </w:r>
      <w:r w:rsidRPr="00433DF8">
        <w:rPr>
          <w:rFonts w:ascii="Open Sans" w:hAnsi="Open Sans" w:cs="Open Sans"/>
          <w:i/>
          <w:sz w:val="24"/>
          <w:szCs w:val="24"/>
        </w:rPr>
        <w:t>until three years after the termination o</w:t>
      </w:r>
      <w:r w:rsidR="009F3301" w:rsidRPr="00433DF8">
        <w:rPr>
          <w:rFonts w:ascii="Open Sans" w:hAnsi="Open Sans" w:cs="Open Sans"/>
          <w:i/>
          <w:sz w:val="24"/>
          <w:szCs w:val="24"/>
        </w:rPr>
        <w:t xml:space="preserve">f the use of the manual; Source: </w:t>
      </w:r>
      <w:r w:rsidRPr="00433DF8">
        <w:rPr>
          <w:rFonts w:ascii="Open Sans" w:hAnsi="Open Sans" w:cs="Open Sans"/>
          <w:i/>
          <w:sz w:val="24"/>
          <w:szCs w:val="24"/>
        </w:rPr>
        <w:t xml:space="preserve"> SE</w:t>
      </w:r>
      <w:r w:rsidR="00BC529C" w:rsidRPr="00433DF8">
        <w:rPr>
          <w:rFonts w:ascii="Open Sans" w:hAnsi="Open Sans" w:cs="Open Sans"/>
          <w:i/>
          <w:sz w:val="24"/>
          <w:szCs w:val="24"/>
        </w:rPr>
        <w:t>A</w:t>
      </w:r>
      <w:r w:rsidRPr="00433DF8">
        <w:rPr>
          <w:rFonts w:ascii="Open Sans" w:hAnsi="Open Sans" w:cs="Open Sans"/>
          <w:i/>
          <w:sz w:val="24"/>
          <w:szCs w:val="24"/>
        </w:rPr>
        <w:t xml:space="preserve"> Rule 17a-4(e)(7). </w:t>
      </w:r>
    </w:p>
    <w:p w14:paraId="51EB774B" w14:textId="77777777" w:rsidR="007E7342" w:rsidRPr="00433DF8" w:rsidRDefault="007E7342" w:rsidP="005057A0">
      <w:pPr>
        <w:numPr>
          <w:ilvl w:val="12"/>
          <w:numId w:val="0"/>
        </w:numPr>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A</w:t>
      </w:r>
      <w:r w:rsidRPr="00433DF8">
        <w:rPr>
          <w:rFonts w:ascii="Open Sans" w:hAnsi="Open Sans" w:cs="Open Sans"/>
          <w:b/>
          <w:i/>
          <w:sz w:val="24"/>
          <w:szCs w:val="24"/>
        </w:rPr>
        <w:t xml:space="preserve"> Rule 17a-4(e)(8)</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 xml:space="preserve">Unusual Activity or </w:t>
      </w:r>
      <w:r w:rsidRPr="00433DF8">
        <w:rPr>
          <w:rFonts w:ascii="Open Sans" w:hAnsi="Open Sans" w:cs="Open Sans"/>
          <w:color w:val="454545"/>
          <w:sz w:val="24"/>
          <w:szCs w:val="24"/>
        </w:rPr>
        <w:t xml:space="preserve">Exception </w:t>
      </w:r>
      <w:r w:rsidRPr="00433DF8">
        <w:rPr>
          <w:rFonts w:ascii="Open Sans" w:hAnsi="Open Sans" w:cs="Open Sans"/>
          <w:sz w:val="24"/>
          <w:szCs w:val="24"/>
        </w:rPr>
        <w:t>Reports</w:t>
      </w:r>
    </w:p>
    <w:p w14:paraId="514C5814" w14:textId="0DEF1976" w:rsidR="00DD6BE5" w:rsidRPr="00433DF8" w:rsidRDefault="007E7342" w:rsidP="00DD6BE5">
      <w:pPr>
        <w:pStyle w:val="NormalWeb"/>
        <w:spacing w:before="0" w:after="0"/>
        <w:contextualSpacing/>
        <w:rPr>
          <w:rFonts w:ascii="Open Sans" w:hAnsi="Open Sans" w:cs="Open Sans"/>
          <w:szCs w:val="24"/>
        </w:rPr>
      </w:pPr>
      <w:r w:rsidRPr="00433DF8">
        <w:rPr>
          <w:rFonts w:ascii="Open Sans" w:hAnsi="Open Sans" w:cs="Open Sans"/>
          <w:szCs w:val="24"/>
        </w:rPr>
        <w:t xml:space="preserve">All reports produced to review for unusual activity in customer accounts.  Instead of maintaining the reports, the broker-dealer may produce promptly the reports upon request by a representative of a securities regulatory authority. </w:t>
      </w:r>
      <w:r w:rsidR="00DD6BE5" w:rsidRPr="00433DF8">
        <w:rPr>
          <w:rFonts w:ascii="Open Sans" w:hAnsi="Open Sans" w:cs="Open Sans"/>
          <w:szCs w:val="24"/>
        </w:rPr>
        <w:t xml:space="preserve"> </w:t>
      </w:r>
      <w:r w:rsidRPr="00433DF8">
        <w:rPr>
          <w:rFonts w:ascii="Open Sans" w:hAnsi="Open Sans" w:cs="Open Sans"/>
          <w:szCs w:val="24"/>
        </w:rPr>
        <w:t>If a report was generated in a computer system that has been chan</w:t>
      </w:r>
      <w:r w:rsidR="004014B3" w:rsidRPr="00433DF8">
        <w:rPr>
          <w:rFonts w:ascii="Open Sans" w:hAnsi="Open Sans" w:cs="Open Sans"/>
          <w:szCs w:val="24"/>
        </w:rPr>
        <w:t>ged in the most recent eighteen-</w:t>
      </w:r>
      <w:r w:rsidRPr="00433DF8">
        <w:rPr>
          <w:rFonts w:ascii="Open Sans" w:hAnsi="Open Sans" w:cs="Open Sans"/>
          <w:szCs w:val="24"/>
        </w:rPr>
        <w:t xml:space="preserve">month period in a manner such that the report cannot be reproduced using historical data in the same format as it was originally generated, the report may be produced by using the historical data in the current system, but must be accompanied by a record explaining each system change that affected the reports. </w:t>
      </w:r>
      <w:r w:rsidR="00DD6BE5" w:rsidRPr="00433DF8">
        <w:rPr>
          <w:rFonts w:ascii="Open Sans" w:hAnsi="Open Sans" w:cs="Open Sans"/>
          <w:szCs w:val="24"/>
        </w:rPr>
        <w:t xml:space="preserve"> </w:t>
      </w:r>
      <w:r w:rsidRPr="00433DF8">
        <w:rPr>
          <w:rFonts w:ascii="Open Sans" w:hAnsi="Open Sans" w:cs="Open Sans"/>
          <w:szCs w:val="24"/>
        </w:rPr>
        <w:t>If a report is generated in a computer system that has been chan</w:t>
      </w:r>
      <w:r w:rsidR="004014B3" w:rsidRPr="00433DF8">
        <w:rPr>
          <w:rFonts w:ascii="Open Sans" w:hAnsi="Open Sans" w:cs="Open Sans"/>
          <w:szCs w:val="24"/>
        </w:rPr>
        <w:t>ged in the most recent eighteen-</w:t>
      </w:r>
      <w:r w:rsidRPr="00433DF8">
        <w:rPr>
          <w:rFonts w:ascii="Open Sans" w:hAnsi="Open Sans" w:cs="Open Sans"/>
          <w:szCs w:val="24"/>
        </w:rPr>
        <w:t>month period in a manner such that the report cannot be reproduced in any format using historical data, the broker-dealer must promptly produce upon request a record of the parameters that were used to generate the report at the time specified by a representative of a securities regulatory authority, including a record of the frequency with which the reports were generated.</w:t>
      </w:r>
    </w:p>
    <w:p w14:paraId="78DBDD51" w14:textId="77777777" w:rsidR="00DD6BE5" w:rsidRPr="00433DF8" w:rsidRDefault="00DD6BE5" w:rsidP="00DD6BE5">
      <w:pPr>
        <w:pStyle w:val="NormalWeb"/>
        <w:spacing w:before="0" w:after="0"/>
        <w:contextualSpacing/>
        <w:rPr>
          <w:rFonts w:ascii="Open Sans" w:hAnsi="Open Sans" w:cs="Open Sans"/>
          <w:szCs w:val="24"/>
        </w:rPr>
      </w:pPr>
    </w:p>
    <w:p w14:paraId="25C65567" w14:textId="77777777" w:rsidR="00DD6BE5" w:rsidRPr="00433DF8" w:rsidRDefault="007E7342" w:rsidP="00DD6BE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In an easily accessible place, until eighteen months after the date t</w:t>
      </w:r>
      <w:r w:rsidR="009F3301" w:rsidRPr="00433DF8">
        <w:rPr>
          <w:rFonts w:ascii="Open Sans" w:hAnsi="Open Sans" w:cs="Open Sans"/>
          <w:i/>
          <w:szCs w:val="24"/>
        </w:rPr>
        <w:t xml:space="preserve">he report was generated; Source: </w:t>
      </w:r>
      <w:r w:rsidRPr="00433DF8">
        <w:rPr>
          <w:rFonts w:ascii="Open Sans" w:hAnsi="Open Sans" w:cs="Open Sans"/>
          <w:i/>
          <w:szCs w:val="24"/>
        </w:rPr>
        <w:t xml:space="preserve"> SE</w:t>
      </w:r>
      <w:r w:rsidR="00BC529C" w:rsidRPr="00433DF8">
        <w:rPr>
          <w:rFonts w:ascii="Open Sans" w:hAnsi="Open Sans" w:cs="Open Sans"/>
          <w:i/>
          <w:szCs w:val="24"/>
        </w:rPr>
        <w:t>A</w:t>
      </w:r>
      <w:r w:rsidRPr="00433DF8">
        <w:rPr>
          <w:rFonts w:ascii="Open Sans" w:hAnsi="Open Sans" w:cs="Open Sans"/>
          <w:i/>
          <w:szCs w:val="24"/>
        </w:rPr>
        <w:t xml:space="preserve"> Rule 17a-4(e)(8).</w:t>
      </w:r>
    </w:p>
    <w:p w14:paraId="44C71653" w14:textId="026946ED" w:rsidR="007E7342" w:rsidRPr="00433DF8" w:rsidRDefault="00A9235A" w:rsidP="00773F56">
      <w:pPr>
        <w:pStyle w:val="NormalWeb"/>
        <w:numPr>
          <w:ilvl w:val="12"/>
          <w:numId w:val="0"/>
        </w:numPr>
        <w:spacing w:before="0" w:after="160" w:line="259" w:lineRule="auto"/>
        <w:rPr>
          <w:rFonts w:ascii="Open Sans" w:hAnsi="Open Sans" w:cs="Open Sans"/>
          <w:szCs w:val="24"/>
        </w:rPr>
      </w:pPr>
      <w:r w:rsidRPr="00433DF8">
        <w:rPr>
          <w:rFonts w:ascii="Open Sans" w:hAnsi="Open Sans" w:cs="Open Sans"/>
          <w:b/>
          <w:i/>
          <w:szCs w:val="24"/>
        </w:rPr>
        <w:br/>
      </w:r>
      <w:r w:rsidR="007E7342" w:rsidRPr="00433DF8">
        <w:rPr>
          <w:rFonts w:ascii="Open Sans" w:hAnsi="Open Sans" w:cs="Open Sans"/>
          <w:b/>
          <w:i/>
          <w:szCs w:val="24"/>
        </w:rPr>
        <w:t>SE</w:t>
      </w:r>
      <w:r w:rsidR="00BC529C" w:rsidRPr="00433DF8">
        <w:rPr>
          <w:rFonts w:ascii="Open Sans" w:hAnsi="Open Sans" w:cs="Open Sans"/>
          <w:b/>
          <w:i/>
          <w:szCs w:val="24"/>
        </w:rPr>
        <w:t>A</w:t>
      </w:r>
      <w:r w:rsidR="007E7342" w:rsidRPr="00433DF8">
        <w:rPr>
          <w:rFonts w:ascii="Open Sans" w:hAnsi="Open Sans" w:cs="Open Sans"/>
          <w:b/>
          <w:i/>
          <w:szCs w:val="24"/>
        </w:rPr>
        <w:t xml:space="preserve"> Rule 17a-4(f)</w:t>
      </w:r>
      <w:r w:rsidR="007E7342" w:rsidRPr="00433DF8">
        <w:rPr>
          <w:rFonts w:ascii="Open Sans" w:hAnsi="Open Sans" w:cs="Open Sans"/>
          <w:szCs w:val="24"/>
        </w:rPr>
        <w:t xml:space="preserve">: </w:t>
      </w:r>
      <w:r w:rsidR="00BC529C" w:rsidRPr="00433DF8">
        <w:rPr>
          <w:rFonts w:ascii="Open Sans" w:hAnsi="Open Sans" w:cs="Open Sans"/>
          <w:szCs w:val="24"/>
        </w:rPr>
        <w:t xml:space="preserve"> </w:t>
      </w:r>
      <w:r w:rsidR="007E7342" w:rsidRPr="00433DF8">
        <w:rPr>
          <w:rFonts w:ascii="Open Sans" w:hAnsi="Open Sans" w:cs="Open Sans"/>
          <w:szCs w:val="24"/>
        </w:rPr>
        <w:t xml:space="preserve">Electronic </w:t>
      </w:r>
      <w:r w:rsidR="00011484">
        <w:rPr>
          <w:rFonts w:ascii="Open Sans" w:hAnsi="Open Sans" w:cs="Open Sans"/>
          <w:szCs w:val="24"/>
        </w:rPr>
        <w:t>Recordkeeping System</w:t>
      </w:r>
      <w:r w:rsidR="007E7342" w:rsidRPr="00433DF8">
        <w:rPr>
          <w:rFonts w:ascii="Open Sans" w:hAnsi="Open Sans" w:cs="Open Sans"/>
          <w:szCs w:val="24"/>
        </w:rPr>
        <w:t xml:space="preserve"> and Micrographic Media</w:t>
      </w:r>
    </w:p>
    <w:p w14:paraId="24B05A0D" w14:textId="7FFBDE23" w:rsidR="007E7342" w:rsidRDefault="007E7342" w:rsidP="00B94ABD">
      <w:pPr>
        <w:pStyle w:val="NormalWeb"/>
        <w:numPr>
          <w:ilvl w:val="12"/>
          <w:numId w:val="0"/>
        </w:numPr>
        <w:spacing w:before="0" w:after="0"/>
        <w:rPr>
          <w:rFonts w:ascii="Open Sans" w:hAnsi="Open Sans" w:cs="Open Sans"/>
          <w:szCs w:val="24"/>
        </w:rPr>
      </w:pPr>
      <w:r w:rsidRPr="00433DF8">
        <w:rPr>
          <w:rFonts w:ascii="Open Sans" w:hAnsi="Open Sans" w:cs="Open Sans"/>
          <w:szCs w:val="24"/>
        </w:rPr>
        <w:t>The records required to be maintained and preserved pursuant to SE</w:t>
      </w:r>
      <w:r w:rsidR="00565CAD" w:rsidRPr="00433DF8">
        <w:rPr>
          <w:rFonts w:ascii="Open Sans" w:hAnsi="Open Sans" w:cs="Open Sans"/>
          <w:szCs w:val="24"/>
        </w:rPr>
        <w:t>A</w:t>
      </w:r>
      <w:r w:rsidRPr="00433DF8">
        <w:rPr>
          <w:rFonts w:ascii="Open Sans" w:hAnsi="Open Sans" w:cs="Open Sans"/>
          <w:szCs w:val="24"/>
        </w:rPr>
        <w:t xml:space="preserve"> Rules 17a</w:t>
      </w:r>
      <w:r w:rsidR="004014B3" w:rsidRPr="00433DF8">
        <w:rPr>
          <w:rFonts w:ascii="Open Sans" w:hAnsi="Open Sans" w:cs="Open Sans"/>
          <w:szCs w:val="24"/>
        </w:rPr>
        <w:t>-</w:t>
      </w:r>
      <w:r w:rsidRPr="00433DF8">
        <w:rPr>
          <w:rFonts w:ascii="Open Sans" w:hAnsi="Open Sans" w:cs="Open Sans"/>
          <w:szCs w:val="24"/>
        </w:rPr>
        <w:t>3 and 17a</w:t>
      </w:r>
      <w:r w:rsidR="004014B3" w:rsidRPr="00433DF8">
        <w:rPr>
          <w:rFonts w:ascii="Open Sans" w:hAnsi="Open Sans" w:cs="Open Sans"/>
          <w:szCs w:val="24"/>
        </w:rPr>
        <w:t>-</w:t>
      </w:r>
      <w:r w:rsidRPr="00433DF8">
        <w:rPr>
          <w:rFonts w:ascii="Open Sans" w:hAnsi="Open Sans" w:cs="Open Sans"/>
          <w:szCs w:val="24"/>
        </w:rPr>
        <w:t xml:space="preserve">4 may be immediately produced or reproduced </w:t>
      </w:r>
      <w:r w:rsidR="00011484">
        <w:rPr>
          <w:rFonts w:ascii="Open Sans" w:hAnsi="Open Sans" w:cs="Open Sans"/>
          <w:szCs w:val="24"/>
        </w:rPr>
        <w:t xml:space="preserve">by means of </w:t>
      </w:r>
      <w:r w:rsidR="00974A5E">
        <w:rPr>
          <w:rFonts w:ascii="Open Sans" w:hAnsi="Open Sans" w:cs="Open Sans"/>
          <w:szCs w:val="24"/>
        </w:rPr>
        <w:t xml:space="preserve">an </w:t>
      </w:r>
      <w:r w:rsidR="00974A5E" w:rsidRPr="00433DF8">
        <w:rPr>
          <w:rFonts w:ascii="Open Sans" w:hAnsi="Open Sans" w:cs="Open Sans"/>
          <w:szCs w:val="24"/>
        </w:rPr>
        <w:t xml:space="preserve">electronic </w:t>
      </w:r>
      <w:r w:rsidR="00974A5E" w:rsidRPr="00E97DC3">
        <w:rPr>
          <w:rFonts w:ascii="Open Sans" w:hAnsi="Open Sans" w:cs="Open Sans"/>
          <w:szCs w:val="24"/>
        </w:rPr>
        <w:t>recordkeeping system</w:t>
      </w:r>
      <w:r w:rsidR="00974A5E" w:rsidRPr="00433DF8">
        <w:rPr>
          <w:rFonts w:ascii="Open Sans" w:hAnsi="Open Sans" w:cs="Open Sans"/>
          <w:szCs w:val="24"/>
        </w:rPr>
        <w:t xml:space="preserve"> (</w:t>
      </w:r>
      <w:r w:rsidR="00974A5E" w:rsidRPr="00E97DC3">
        <w:rPr>
          <w:rFonts w:ascii="Open Sans" w:hAnsi="Open Sans" w:cs="Open Sans"/>
          <w:szCs w:val="24"/>
        </w:rPr>
        <w:t>a system that preserves records in a digital format in a manner that permits the records to be viewed and downloaded</w:t>
      </w:r>
      <w:r w:rsidR="00974A5E" w:rsidRPr="00433DF8">
        <w:rPr>
          <w:rFonts w:ascii="Open Sans" w:hAnsi="Open Sans" w:cs="Open Sans"/>
          <w:szCs w:val="24"/>
        </w:rPr>
        <w:t>)</w:t>
      </w:r>
      <w:r w:rsidR="00974A5E">
        <w:rPr>
          <w:rFonts w:ascii="Open Sans" w:hAnsi="Open Sans" w:cs="Open Sans"/>
          <w:szCs w:val="24"/>
        </w:rPr>
        <w:t xml:space="preserve"> or</w:t>
      </w:r>
      <w:r w:rsidR="00243F55">
        <w:rPr>
          <w:rFonts w:ascii="Open Sans" w:hAnsi="Open Sans" w:cs="Open Sans"/>
          <w:szCs w:val="24"/>
        </w:rPr>
        <w:t xml:space="preserve"> </w:t>
      </w:r>
      <w:r w:rsidRPr="00433DF8">
        <w:rPr>
          <w:rFonts w:ascii="Open Sans" w:hAnsi="Open Sans" w:cs="Open Sans"/>
          <w:szCs w:val="24"/>
        </w:rPr>
        <w:t>micrographic media (microfilm or microfiche, or any similar medium) that meet</w:t>
      </w:r>
      <w:r w:rsidR="00F77F28">
        <w:rPr>
          <w:rFonts w:ascii="Open Sans" w:hAnsi="Open Sans" w:cs="Open Sans"/>
          <w:szCs w:val="24"/>
        </w:rPr>
        <w:t>s</w:t>
      </w:r>
      <w:r w:rsidRPr="00433DF8">
        <w:rPr>
          <w:rFonts w:ascii="Open Sans" w:hAnsi="Open Sans" w:cs="Open Sans"/>
          <w:szCs w:val="24"/>
        </w:rPr>
        <w:t xml:space="preserve"> the conditions set forth in SE</w:t>
      </w:r>
      <w:r w:rsidR="00565CAD" w:rsidRPr="00433DF8">
        <w:rPr>
          <w:rFonts w:ascii="Open Sans" w:hAnsi="Open Sans" w:cs="Open Sans"/>
          <w:szCs w:val="24"/>
        </w:rPr>
        <w:t>A</w:t>
      </w:r>
      <w:r w:rsidRPr="00433DF8">
        <w:rPr>
          <w:rFonts w:ascii="Open Sans" w:hAnsi="Open Sans" w:cs="Open Sans"/>
          <w:szCs w:val="24"/>
        </w:rPr>
        <w:t xml:space="preserve"> Rule 17a-4(f) and may be maintained and preserved for the </w:t>
      </w:r>
      <w:r w:rsidR="00B1794E">
        <w:rPr>
          <w:rFonts w:ascii="Open Sans" w:hAnsi="Open Sans" w:cs="Open Sans"/>
          <w:szCs w:val="24"/>
        </w:rPr>
        <w:t xml:space="preserve">duration of its applicable retention period </w:t>
      </w:r>
      <w:r w:rsidR="00011484">
        <w:rPr>
          <w:rFonts w:ascii="Open Sans" w:hAnsi="Open Sans" w:cs="Open Sans"/>
          <w:szCs w:val="24"/>
        </w:rPr>
        <w:t>in that form</w:t>
      </w:r>
      <w:r w:rsidRPr="00433DF8">
        <w:rPr>
          <w:rFonts w:ascii="Open Sans" w:hAnsi="Open Sans" w:cs="Open Sans"/>
          <w:szCs w:val="24"/>
        </w:rPr>
        <w:t>.</w:t>
      </w:r>
    </w:p>
    <w:p w14:paraId="6F3B3070" w14:textId="77777777" w:rsidR="00B94ABD" w:rsidRPr="00433DF8" w:rsidRDefault="00B94ABD" w:rsidP="00B94ABD">
      <w:pPr>
        <w:pStyle w:val="NormalWeb"/>
        <w:numPr>
          <w:ilvl w:val="12"/>
          <w:numId w:val="0"/>
        </w:numPr>
        <w:spacing w:before="0" w:after="0"/>
        <w:rPr>
          <w:rFonts w:ascii="Open Sans" w:hAnsi="Open Sans" w:cs="Open Sans"/>
          <w:szCs w:val="24"/>
        </w:rPr>
      </w:pPr>
    </w:p>
    <w:p w14:paraId="1C7B6DC8" w14:textId="6F3C7AEA" w:rsidR="007E7342" w:rsidRPr="00433DF8" w:rsidRDefault="00B6601F" w:rsidP="00DB552A">
      <w:pPr>
        <w:pStyle w:val="NormalWeb"/>
        <w:numPr>
          <w:ilvl w:val="12"/>
          <w:numId w:val="0"/>
        </w:numPr>
        <w:spacing w:before="0" w:after="0"/>
        <w:contextualSpacing/>
        <w:rPr>
          <w:rFonts w:ascii="Open Sans" w:hAnsi="Open Sans" w:cs="Open Sans"/>
          <w:szCs w:val="24"/>
        </w:rPr>
      </w:pPr>
      <w:bookmarkStart w:id="0" w:name="_Hlk121221701"/>
      <w:bookmarkStart w:id="1" w:name="_Hlk121227388"/>
      <w:r>
        <w:rPr>
          <w:rFonts w:ascii="Open Sans" w:hAnsi="Open Sans" w:cs="Open Sans"/>
          <w:szCs w:val="24"/>
        </w:rPr>
        <w:t>An</w:t>
      </w:r>
      <w:r w:rsidRPr="00433DF8">
        <w:rPr>
          <w:rFonts w:ascii="Open Sans" w:hAnsi="Open Sans" w:cs="Open Sans"/>
          <w:szCs w:val="24"/>
        </w:rPr>
        <w:t xml:space="preserve"> </w:t>
      </w:r>
      <w:r w:rsidR="007E7342" w:rsidRPr="00433DF8">
        <w:rPr>
          <w:rFonts w:ascii="Open Sans" w:hAnsi="Open Sans" w:cs="Open Sans"/>
          <w:szCs w:val="24"/>
        </w:rPr>
        <w:t xml:space="preserve">electronic </w:t>
      </w:r>
      <w:r w:rsidR="00137920">
        <w:rPr>
          <w:rFonts w:ascii="Open Sans" w:hAnsi="Open Sans" w:cs="Open Sans"/>
          <w:szCs w:val="24"/>
        </w:rPr>
        <w:t>recordkeeping system</w:t>
      </w:r>
      <w:r w:rsidR="007E7342" w:rsidRPr="00433DF8">
        <w:rPr>
          <w:rFonts w:ascii="Open Sans" w:hAnsi="Open Sans" w:cs="Open Sans"/>
          <w:szCs w:val="24"/>
        </w:rPr>
        <w:t xml:space="preserve"> must meet the following conditions</w:t>
      </w:r>
      <w:r w:rsidR="00BD141C">
        <w:rPr>
          <w:rFonts w:ascii="Open Sans" w:hAnsi="Open Sans" w:cs="Open Sans"/>
          <w:szCs w:val="24"/>
        </w:rPr>
        <w:t xml:space="preserve"> pursuant to SEA Rule 17a-4(f)(2)</w:t>
      </w:r>
      <w:r w:rsidR="007E7342" w:rsidRPr="00433DF8">
        <w:rPr>
          <w:rFonts w:ascii="Open Sans" w:hAnsi="Open Sans" w:cs="Open Sans"/>
          <w:szCs w:val="24"/>
        </w:rPr>
        <w:t xml:space="preserve">:  </w:t>
      </w:r>
    </w:p>
    <w:bookmarkEnd w:id="0"/>
    <w:bookmarkEnd w:id="1"/>
    <w:p w14:paraId="502E4B43" w14:textId="5A114ED1" w:rsidR="00761A51" w:rsidRDefault="00761A51" w:rsidP="00DB552A">
      <w:pPr>
        <w:pStyle w:val="NormalWeb"/>
        <w:numPr>
          <w:ilvl w:val="12"/>
          <w:numId w:val="0"/>
        </w:numPr>
        <w:spacing w:before="0" w:after="0"/>
        <w:contextualSpacing/>
        <w:rPr>
          <w:rFonts w:ascii="Open Sans" w:hAnsi="Open Sans" w:cs="Open Sans"/>
          <w:szCs w:val="24"/>
        </w:rPr>
      </w:pPr>
    </w:p>
    <w:p w14:paraId="7B02410C" w14:textId="66B648BB" w:rsidR="00B33EE4" w:rsidRDefault="00775365" w:rsidP="00B33EE4">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322743736"/>
          <w14:checkbox>
            <w14:checked w14:val="0"/>
            <w14:checkedState w14:val="2612" w14:font="MS Gothic"/>
            <w14:uncheckedState w14:val="2610" w14:font="MS Gothic"/>
          </w14:checkbox>
        </w:sdtPr>
        <w:sdtEndPr/>
        <w:sdtContent>
          <w:r w:rsidR="00B33EE4">
            <w:rPr>
              <w:rFonts w:ascii="MS Gothic" w:eastAsia="MS Gothic" w:hAnsi="MS Gothic" w:cs="Open Sans" w:hint="eastAsia"/>
              <w:sz w:val="24"/>
              <w:szCs w:val="24"/>
            </w:rPr>
            <w:t>☐</w:t>
          </w:r>
        </w:sdtContent>
      </w:sdt>
      <w:r w:rsidR="00B33EE4" w:rsidRPr="00433DF8">
        <w:rPr>
          <w:rFonts w:ascii="Open Sans" w:hAnsi="Open Sans" w:cs="Open Sans"/>
          <w:sz w:val="24"/>
          <w:szCs w:val="24"/>
        </w:rPr>
        <w:tab/>
      </w:r>
      <w:r w:rsidR="00B33EE4">
        <w:rPr>
          <w:rFonts w:ascii="Open Sans" w:hAnsi="Open Sans" w:cs="Open Sans"/>
          <w:b/>
          <w:i/>
          <w:color w:val="000000"/>
          <w:sz w:val="24"/>
          <w:szCs w:val="24"/>
        </w:rPr>
        <w:t xml:space="preserve">Records </w:t>
      </w:r>
      <w:r w:rsidR="00914F45">
        <w:rPr>
          <w:rFonts w:ascii="Open Sans" w:hAnsi="Open Sans" w:cs="Open Sans"/>
          <w:b/>
          <w:i/>
          <w:color w:val="000000"/>
          <w:sz w:val="24"/>
          <w:szCs w:val="24"/>
        </w:rPr>
        <w:t>Preservation</w:t>
      </w:r>
      <w:r w:rsidR="003C731D">
        <w:rPr>
          <w:rFonts w:ascii="Open Sans" w:hAnsi="Open Sans" w:cs="Open Sans"/>
          <w:b/>
          <w:i/>
          <w:color w:val="000000"/>
          <w:sz w:val="24"/>
          <w:szCs w:val="24"/>
        </w:rPr>
        <w:t xml:space="preserve"> </w:t>
      </w:r>
      <w:r w:rsidR="00B33EE4">
        <w:rPr>
          <w:rFonts w:ascii="Open Sans" w:hAnsi="Open Sans" w:cs="Open Sans"/>
          <w:b/>
          <w:i/>
          <w:color w:val="000000"/>
          <w:sz w:val="24"/>
          <w:szCs w:val="24"/>
        </w:rPr>
        <w:t>Format</w:t>
      </w:r>
    </w:p>
    <w:p w14:paraId="0D26B985" w14:textId="65ED5D51" w:rsidR="00B12ADC" w:rsidRDefault="00974A5E" w:rsidP="00B12ADC">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P</w:t>
      </w:r>
      <w:r w:rsidR="00B33EE4" w:rsidRPr="00B33EE4">
        <w:rPr>
          <w:rFonts w:ascii="Open Sans" w:hAnsi="Open Sans" w:cs="Open Sans"/>
          <w:color w:val="000000"/>
          <w:sz w:val="24"/>
          <w:szCs w:val="24"/>
        </w:rPr>
        <w:t>reserve records exclusively in a non</w:t>
      </w:r>
      <w:r w:rsidR="007C4AB5">
        <w:rPr>
          <w:rFonts w:ascii="Open Sans" w:hAnsi="Open Sans" w:cs="Open Sans"/>
          <w:color w:val="000000"/>
          <w:sz w:val="24"/>
          <w:szCs w:val="24"/>
        </w:rPr>
        <w:t>-</w:t>
      </w:r>
      <w:r w:rsidR="00B33EE4" w:rsidRPr="00B33EE4">
        <w:rPr>
          <w:rFonts w:ascii="Open Sans" w:hAnsi="Open Sans" w:cs="Open Sans"/>
          <w:color w:val="000000"/>
          <w:sz w:val="24"/>
          <w:szCs w:val="24"/>
        </w:rPr>
        <w:t>rewriteable, non</w:t>
      </w:r>
      <w:r w:rsidR="007C4AB5">
        <w:rPr>
          <w:rFonts w:ascii="Open Sans" w:hAnsi="Open Sans" w:cs="Open Sans"/>
          <w:color w:val="000000"/>
          <w:sz w:val="24"/>
          <w:szCs w:val="24"/>
        </w:rPr>
        <w:t>-</w:t>
      </w:r>
      <w:r w:rsidR="00B33EE4" w:rsidRPr="00B33EE4">
        <w:rPr>
          <w:rFonts w:ascii="Open Sans" w:hAnsi="Open Sans" w:cs="Open Sans"/>
          <w:color w:val="000000"/>
          <w:sz w:val="24"/>
          <w:szCs w:val="24"/>
        </w:rPr>
        <w:t xml:space="preserve">erasable </w:t>
      </w:r>
      <w:r w:rsidR="009D4C4F">
        <w:rPr>
          <w:rFonts w:ascii="Open Sans" w:hAnsi="Open Sans" w:cs="Open Sans"/>
          <w:color w:val="000000"/>
          <w:sz w:val="24"/>
          <w:szCs w:val="24"/>
        </w:rPr>
        <w:t>(</w:t>
      </w:r>
      <w:r w:rsidR="009D4C4F" w:rsidRPr="00FD0359">
        <w:rPr>
          <w:rFonts w:ascii="Open Sans" w:hAnsi="Open Sans" w:cs="Open Sans"/>
          <w:i/>
          <w:iCs/>
          <w:color w:val="000000"/>
          <w:sz w:val="24"/>
          <w:szCs w:val="24"/>
        </w:rPr>
        <w:t>i.e.</w:t>
      </w:r>
      <w:r w:rsidR="009D4C4F">
        <w:rPr>
          <w:rFonts w:ascii="Open Sans" w:hAnsi="Open Sans" w:cs="Open Sans"/>
          <w:color w:val="000000"/>
          <w:sz w:val="24"/>
          <w:szCs w:val="24"/>
        </w:rPr>
        <w:t xml:space="preserve">, WORM) </w:t>
      </w:r>
      <w:r w:rsidR="00B33EE4" w:rsidRPr="00B33EE4">
        <w:rPr>
          <w:rFonts w:ascii="Open Sans" w:hAnsi="Open Sans" w:cs="Open Sans"/>
          <w:color w:val="000000"/>
          <w:sz w:val="24"/>
          <w:szCs w:val="24"/>
        </w:rPr>
        <w:t>format</w:t>
      </w:r>
      <w:r w:rsidR="00B33EE4">
        <w:rPr>
          <w:rFonts w:ascii="Open Sans" w:hAnsi="Open Sans" w:cs="Open Sans"/>
          <w:color w:val="000000"/>
          <w:sz w:val="24"/>
          <w:szCs w:val="24"/>
        </w:rPr>
        <w:t>; or</w:t>
      </w:r>
    </w:p>
    <w:p w14:paraId="40100E19" w14:textId="77777777" w:rsidR="00B12ADC" w:rsidRDefault="00B12ADC" w:rsidP="00B12ADC">
      <w:pPr>
        <w:spacing w:after="0" w:line="240" w:lineRule="auto"/>
        <w:ind w:left="1080"/>
        <w:contextualSpacing/>
        <w:rPr>
          <w:rFonts w:ascii="Open Sans" w:hAnsi="Open Sans" w:cs="Open Sans"/>
          <w:color w:val="000000"/>
          <w:sz w:val="24"/>
          <w:szCs w:val="24"/>
        </w:rPr>
      </w:pPr>
    </w:p>
    <w:p w14:paraId="6BCA68C3" w14:textId="5C091403" w:rsidR="00E50522" w:rsidRPr="00B33EE4" w:rsidRDefault="00B12ADC" w:rsidP="007C4AB5">
      <w:pPr>
        <w:pStyle w:val="NormalWeb"/>
        <w:numPr>
          <w:ilvl w:val="12"/>
          <w:numId w:val="0"/>
        </w:numPr>
        <w:spacing w:before="0" w:after="0"/>
        <w:ind w:left="1080"/>
        <w:contextualSpacing/>
        <w:rPr>
          <w:rFonts w:ascii="Open Sans" w:hAnsi="Open Sans" w:cs="Open Sans"/>
          <w:szCs w:val="24"/>
        </w:rPr>
      </w:pPr>
      <w:r>
        <w:rPr>
          <w:rFonts w:ascii="Open Sans" w:hAnsi="Open Sans" w:cs="Open Sans"/>
          <w:szCs w:val="24"/>
        </w:rPr>
        <w:lastRenderedPageBreak/>
        <w:t>P</w:t>
      </w:r>
      <w:r w:rsidR="00B33EE4">
        <w:rPr>
          <w:rFonts w:ascii="Open Sans" w:hAnsi="Open Sans" w:cs="Open Sans"/>
          <w:szCs w:val="24"/>
        </w:rPr>
        <w:t xml:space="preserve">reserve </w:t>
      </w:r>
      <w:r w:rsidR="00B33EE4" w:rsidRPr="00B33EE4">
        <w:rPr>
          <w:rFonts w:ascii="Open Sans" w:hAnsi="Open Sans" w:cs="Open Sans"/>
          <w:szCs w:val="24"/>
        </w:rPr>
        <w:t>a record for the duration of its applicable retention period in a manner that maintains a complete time-stamped audit trail that includes</w:t>
      </w:r>
      <w:r w:rsidR="00D73E2C">
        <w:rPr>
          <w:rFonts w:ascii="Open Sans" w:hAnsi="Open Sans" w:cs="Open Sans"/>
          <w:szCs w:val="24"/>
        </w:rPr>
        <w:t>:</w:t>
      </w:r>
      <w:r w:rsidR="00B33EE4">
        <w:rPr>
          <w:rFonts w:ascii="Open Sans" w:hAnsi="Open Sans" w:cs="Open Sans"/>
          <w:szCs w:val="24"/>
        </w:rPr>
        <w:t xml:space="preserve"> </w:t>
      </w:r>
      <w:r w:rsidR="00B33EE4" w:rsidRPr="00B33EE4">
        <w:rPr>
          <w:rFonts w:ascii="Open Sans" w:hAnsi="Open Sans" w:cs="Open Sans"/>
          <w:szCs w:val="24"/>
        </w:rPr>
        <w:t>(1) all modifications to and deletions of the record or any part of it</w:t>
      </w:r>
      <w:r w:rsidR="00D73E2C">
        <w:rPr>
          <w:rFonts w:ascii="Open Sans" w:hAnsi="Open Sans" w:cs="Open Sans"/>
          <w:szCs w:val="24"/>
        </w:rPr>
        <w:t>;</w:t>
      </w:r>
      <w:r w:rsidR="00B33EE4" w:rsidRPr="00B33EE4">
        <w:rPr>
          <w:rFonts w:ascii="Open Sans" w:hAnsi="Open Sans" w:cs="Open Sans"/>
          <w:szCs w:val="24"/>
        </w:rPr>
        <w:t xml:space="preserve"> (2) the date and time of actions that create, modify or delete the record</w:t>
      </w:r>
      <w:r w:rsidR="00D73E2C">
        <w:rPr>
          <w:rFonts w:ascii="Open Sans" w:hAnsi="Open Sans" w:cs="Open Sans"/>
          <w:szCs w:val="24"/>
        </w:rPr>
        <w:t>;</w:t>
      </w:r>
      <w:r w:rsidR="00B33EE4" w:rsidRPr="00B33EE4">
        <w:rPr>
          <w:rFonts w:ascii="Open Sans" w:hAnsi="Open Sans" w:cs="Open Sans"/>
          <w:szCs w:val="24"/>
        </w:rPr>
        <w:t xml:space="preserve"> (3) if</w:t>
      </w:r>
      <w:r w:rsidR="008226E5">
        <w:rPr>
          <w:rFonts w:ascii="Open Sans" w:hAnsi="Open Sans" w:cs="Open Sans"/>
          <w:szCs w:val="24"/>
        </w:rPr>
        <w:t xml:space="preserve"> </w:t>
      </w:r>
      <w:r w:rsidR="00B33EE4" w:rsidRPr="00B33EE4">
        <w:rPr>
          <w:rFonts w:ascii="Open Sans" w:hAnsi="Open Sans" w:cs="Open Sans"/>
          <w:szCs w:val="24"/>
        </w:rPr>
        <w:t>applicable, the identity of the individual creating, modifying or deleting the record</w:t>
      </w:r>
      <w:r w:rsidR="00D73E2C">
        <w:rPr>
          <w:rFonts w:ascii="Open Sans" w:hAnsi="Open Sans" w:cs="Open Sans"/>
          <w:szCs w:val="24"/>
        </w:rPr>
        <w:t>;</w:t>
      </w:r>
      <w:r w:rsidR="00B33EE4" w:rsidRPr="00B33EE4">
        <w:rPr>
          <w:rFonts w:ascii="Open Sans" w:hAnsi="Open Sans" w:cs="Open Sans"/>
          <w:szCs w:val="24"/>
        </w:rPr>
        <w:t xml:space="preserve"> and (4) any other information needed to maintain an audit trail of </w:t>
      </w:r>
      <w:r w:rsidR="00D73E2C">
        <w:rPr>
          <w:rFonts w:ascii="Open Sans" w:hAnsi="Open Sans" w:cs="Open Sans"/>
          <w:szCs w:val="24"/>
        </w:rPr>
        <w:t>the</w:t>
      </w:r>
      <w:r w:rsidR="00B33EE4" w:rsidRPr="00B33EE4">
        <w:rPr>
          <w:rFonts w:ascii="Open Sans" w:hAnsi="Open Sans" w:cs="Open Sans"/>
          <w:szCs w:val="24"/>
        </w:rPr>
        <w:t xml:space="preserve"> record in a way that maintains security, signatures and data to ensure the authenticity and reliability of the record and will permit recreation of the original record</w:t>
      </w:r>
      <w:r w:rsidR="00B33EE4">
        <w:rPr>
          <w:rFonts w:ascii="Open Sans" w:hAnsi="Open Sans" w:cs="Open Sans"/>
          <w:szCs w:val="24"/>
        </w:rPr>
        <w:t>.</w:t>
      </w:r>
    </w:p>
    <w:p w14:paraId="4A1800CE" w14:textId="08452D4C" w:rsidR="00B33EE4" w:rsidRDefault="00B33EE4" w:rsidP="00DB552A">
      <w:pPr>
        <w:pStyle w:val="NormalWeb"/>
        <w:numPr>
          <w:ilvl w:val="12"/>
          <w:numId w:val="0"/>
        </w:numPr>
        <w:spacing w:before="0" w:after="0"/>
        <w:contextualSpacing/>
        <w:rPr>
          <w:rFonts w:ascii="Open Sans" w:hAnsi="Open Sans" w:cs="Open Sans"/>
          <w:szCs w:val="24"/>
        </w:rPr>
      </w:pPr>
    </w:p>
    <w:bookmarkStart w:id="2" w:name="_Hlk121220594"/>
    <w:p w14:paraId="0757FA81" w14:textId="1459B7AB" w:rsidR="003C731D" w:rsidRDefault="00775365" w:rsidP="003C731D">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979226702"/>
          <w14:checkbox>
            <w14:checked w14:val="0"/>
            <w14:checkedState w14:val="2612" w14:font="MS Gothic"/>
            <w14:uncheckedState w14:val="2610" w14:font="MS Gothic"/>
          </w14:checkbox>
        </w:sdtPr>
        <w:sdtEndPr/>
        <w:sdtContent>
          <w:r w:rsidR="00E50522">
            <w:rPr>
              <w:rFonts w:ascii="MS Gothic" w:eastAsia="MS Gothic" w:hAnsi="MS Gothic" w:cs="Open Sans" w:hint="eastAsia"/>
              <w:sz w:val="24"/>
              <w:szCs w:val="24"/>
            </w:rPr>
            <w:t>☐</w:t>
          </w:r>
        </w:sdtContent>
      </w:sdt>
      <w:r w:rsidR="003C731D" w:rsidRPr="00433DF8">
        <w:rPr>
          <w:rFonts w:ascii="Open Sans" w:hAnsi="Open Sans" w:cs="Open Sans"/>
          <w:sz w:val="24"/>
          <w:szCs w:val="24"/>
        </w:rPr>
        <w:tab/>
      </w:r>
      <w:r w:rsidR="003C731D">
        <w:rPr>
          <w:rFonts w:ascii="Open Sans" w:hAnsi="Open Sans" w:cs="Open Sans"/>
          <w:b/>
          <w:i/>
          <w:color w:val="000000"/>
          <w:sz w:val="24"/>
          <w:szCs w:val="24"/>
        </w:rPr>
        <w:t>Verification</w:t>
      </w:r>
    </w:p>
    <w:p w14:paraId="60E76CC9" w14:textId="795CDAAF" w:rsidR="003C731D" w:rsidRPr="003C731D" w:rsidRDefault="00B12ADC" w:rsidP="003C731D">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A</w:t>
      </w:r>
      <w:r w:rsidR="00E55780" w:rsidRPr="003C731D">
        <w:rPr>
          <w:rFonts w:ascii="Open Sans" w:hAnsi="Open Sans" w:cs="Open Sans"/>
          <w:color w:val="000000"/>
          <w:sz w:val="24"/>
          <w:szCs w:val="24"/>
        </w:rPr>
        <w:t>utomatically verify</w:t>
      </w:r>
      <w:r w:rsidR="003C731D" w:rsidRPr="003C731D">
        <w:rPr>
          <w:rFonts w:ascii="Open Sans" w:hAnsi="Open Sans" w:cs="Open Sans"/>
          <w:color w:val="000000"/>
          <w:sz w:val="24"/>
          <w:szCs w:val="24"/>
        </w:rPr>
        <w:t xml:space="preserve"> the completeness and accuracy of the processes for storing and retaining records electronically</w:t>
      </w:r>
      <w:r w:rsidR="003C731D">
        <w:rPr>
          <w:rFonts w:ascii="Open Sans" w:hAnsi="Open Sans" w:cs="Open Sans"/>
          <w:color w:val="000000"/>
          <w:sz w:val="24"/>
          <w:szCs w:val="24"/>
        </w:rPr>
        <w:t>.</w:t>
      </w:r>
    </w:p>
    <w:p w14:paraId="639B98F5" w14:textId="45FBE0D2" w:rsidR="003C731D" w:rsidRDefault="003C731D" w:rsidP="00DB552A">
      <w:pPr>
        <w:pStyle w:val="NormalWeb"/>
        <w:numPr>
          <w:ilvl w:val="12"/>
          <w:numId w:val="0"/>
        </w:numPr>
        <w:spacing w:before="0" w:after="0"/>
        <w:contextualSpacing/>
        <w:rPr>
          <w:rFonts w:ascii="Open Sans" w:hAnsi="Open Sans" w:cs="Open Sans"/>
          <w:szCs w:val="24"/>
        </w:rPr>
      </w:pPr>
      <w:bookmarkStart w:id="3" w:name="_Hlk121220967"/>
      <w:bookmarkEnd w:id="2"/>
    </w:p>
    <w:p w14:paraId="217744E9" w14:textId="03C71007" w:rsidR="003C731D" w:rsidRDefault="00775365" w:rsidP="003C731D">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882406360"/>
          <w14:checkbox>
            <w14:checked w14:val="0"/>
            <w14:checkedState w14:val="2612" w14:font="MS Gothic"/>
            <w14:uncheckedState w14:val="2610" w14:font="MS Gothic"/>
          </w14:checkbox>
        </w:sdtPr>
        <w:sdtEndPr/>
        <w:sdtContent>
          <w:r w:rsidR="003C731D">
            <w:rPr>
              <w:rFonts w:ascii="MS Gothic" w:eastAsia="MS Gothic" w:hAnsi="MS Gothic" w:cs="Open Sans" w:hint="eastAsia"/>
              <w:sz w:val="24"/>
              <w:szCs w:val="24"/>
            </w:rPr>
            <w:t>☐</w:t>
          </w:r>
        </w:sdtContent>
      </w:sdt>
      <w:r w:rsidR="003C731D" w:rsidRPr="00433DF8">
        <w:rPr>
          <w:rFonts w:ascii="Open Sans" w:hAnsi="Open Sans" w:cs="Open Sans"/>
          <w:sz w:val="24"/>
          <w:szCs w:val="24"/>
        </w:rPr>
        <w:tab/>
      </w:r>
      <w:r w:rsidR="003C731D">
        <w:rPr>
          <w:rFonts w:ascii="Open Sans" w:hAnsi="Open Sans" w:cs="Open Sans"/>
          <w:b/>
          <w:i/>
          <w:color w:val="000000"/>
          <w:sz w:val="24"/>
          <w:szCs w:val="24"/>
        </w:rPr>
        <w:t>Serialization</w:t>
      </w:r>
      <w:r w:rsidR="00E50522">
        <w:rPr>
          <w:rFonts w:ascii="Open Sans" w:hAnsi="Open Sans" w:cs="Open Sans"/>
          <w:b/>
          <w:i/>
          <w:color w:val="000000"/>
          <w:sz w:val="24"/>
          <w:szCs w:val="24"/>
        </w:rPr>
        <w:t xml:space="preserve"> (</w:t>
      </w:r>
      <w:r w:rsidR="008226E5">
        <w:rPr>
          <w:rFonts w:ascii="Open Sans" w:hAnsi="Open Sans" w:cs="Open Sans"/>
          <w:b/>
          <w:i/>
          <w:color w:val="000000"/>
          <w:sz w:val="24"/>
          <w:szCs w:val="24"/>
        </w:rPr>
        <w:t>If Applicable</w:t>
      </w:r>
      <w:r w:rsidR="00E50522">
        <w:rPr>
          <w:rFonts w:ascii="Open Sans" w:hAnsi="Open Sans" w:cs="Open Sans"/>
          <w:b/>
          <w:i/>
          <w:color w:val="000000"/>
          <w:sz w:val="24"/>
          <w:szCs w:val="24"/>
        </w:rPr>
        <w:t>)</w:t>
      </w:r>
    </w:p>
    <w:p w14:paraId="6AECC0A9" w14:textId="4FE56F23" w:rsidR="003C731D" w:rsidRDefault="00E55780" w:rsidP="003C731D">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If a</w:t>
      </w:r>
      <w:r w:rsidRPr="00E55780">
        <w:rPr>
          <w:rFonts w:ascii="Open Sans" w:hAnsi="Open Sans" w:cs="Open Sans"/>
          <w:color w:val="000000"/>
          <w:sz w:val="24"/>
          <w:szCs w:val="24"/>
        </w:rPr>
        <w:t>n electronic recordkeeping system use</w:t>
      </w:r>
      <w:r>
        <w:rPr>
          <w:rFonts w:ascii="Open Sans" w:hAnsi="Open Sans" w:cs="Open Sans"/>
          <w:color w:val="000000"/>
          <w:sz w:val="24"/>
          <w:szCs w:val="24"/>
        </w:rPr>
        <w:t>s</w:t>
      </w:r>
      <w:r w:rsidRPr="00E55780">
        <w:rPr>
          <w:rFonts w:ascii="Open Sans" w:hAnsi="Open Sans" w:cs="Open Sans"/>
          <w:color w:val="000000"/>
          <w:sz w:val="24"/>
          <w:szCs w:val="24"/>
        </w:rPr>
        <w:t xml:space="preserve"> optical disks to meet the </w:t>
      </w:r>
      <w:r w:rsidR="009D4C4F">
        <w:rPr>
          <w:rFonts w:ascii="Open Sans" w:hAnsi="Open Sans" w:cs="Open Sans"/>
          <w:color w:val="000000"/>
          <w:sz w:val="24"/>
          <w:szCs w:val="24"/>
        </w:rPr>
        <w:t xml:space="preserve">WORM </w:t>
      </w:r>
      <w:r w:rsidRPr="00E55780">
        <w:rPr>
          <w:rFonts w:ascii="Open Sans" w:hAnsi="Open Sans" w:cs="Open Sans"/>
          <w:color w:val="000000"/>
          <w:sz w:val="24"/>
          <w:szCs w:val="24"/>
        </w:rPr>
        <w:t xml:space="preserve">format </w:t>
      </w:r>
      <w:r w:rsidR="004F2943" w:rsidRPr="004F2943">
        <w:rPr>
          <w:rFonts w:ascii="Open Sans" w:hAnsi="Open Sans" w:cs="Open Sans"/>
          <w:color w:val="000000"/>
          <w:sz w:val="24"/>
          <w:szCs w:val="24"/>
        </w:rPr>
        <w:t>pursuant to SEA Rule 17a-4 (f)(2)(i)(B)</w:t>
      </w:r>
      <w:r>
        <w:rPr>
          <w:rFonts w:ascii="Open Sans" w:hAnsi="Open Sans" w:cs="Open Sans"/>
          <w:color w:val="000000"/>
          <w:sz w:val="24"/>
          <w:szCs w:val="24"/>
        </w:rPr>
        <w:t xml:space="preserve">, such electronic recordkeeping system must </w:t>
      </w:r>
      <w:r w:rsidRPr="00E55780">
        <w:rPr>
          <w:rFonts w:ascii="Open Sans" w:hAnsi="Open Sans" w:cs="Open Sans"/>
          <w:color w:val="000000"/>
          <w:sz w:val="24"/>
          <w:szCs w:val="24"/>
        </w:rPr>
        <w:t>serialize the original and</w:t>
      </w:r>
      <w:r w:rsidR="009D4C4F">
        <w:rPr>
          <w:rFonts w:ascii="Open Sans" w:hAnsi="Open Sans" w:cs="Open Sans"/>
          <w:color w:val="000000"/>
          <w:sz w:val="24"/>
          <w:szCs w:val="24"/>
        </w:rPr>
        <w:t xml:space="preserve"> </w:t>
      </w:r>
      <w:r w:rsidRPr="00E55780">
        <w:rPr>
          <w:rFonts w:ascii="Open Sans" w:hAnsi="Open Sans" w:cs="Open Sans"/>
          <w:color w:val="000000"/>
          <w:sz w:val="24"/>
          <w:szCs w:val="24"/>
        </w:rPr>
        <w:t xml:space="preserve">duplicate units of storage media, and time-date for the required </w:t>
      </w:r>
      <w:r w:rsidR="009D4C4F">
        <w:rPr>
          <w:rFonts w:ascii="Open Sans" w:hAnsi="Open Sans" w:cs="Open Sans"/>
          <w:color w:val="000000"/>
          <w:sz w:val="24"/>
          <w:szCs w:val="24"/>
        </w:rPr>
        <w:t xml:space="preserve">retention </w:t>
      </w:r>
      <w:r w:rsidRPr="00E55780">
        <w:rPr>
          <w:rFonts w:ascii="Open Sans" w:hAnsi="Open Sans" w:cs="Open Sans"/>
          <w:color w:val="000000"/>
          <w:sz w:val="24"/>
          <w:szCs w:val="24"/>
        </w:rPr>
        <w:t>period the information placed on such storage media.</w:t>
      </w:r>
    </w:p>
    <w:bookmarkEnd w:id="3"/>
    <w:p w14:paraId="5831DBB8" w14:textId="77777777" w:rsidR="00E55780" w:rsidRDefault="00E55780" w:rsidP="00E55780">
      <w:pPr>
        <w:pStyle w:val="NormalWeb"/>
        <w:numPr>
          <w:ilvl w:val="12"/>
          <w:numId w:val="0"/>
        </w:numPr>
        <w:spacing w:before="0" w:after="0"/>
        <w:contextualSpacing/>
        <w:rPr>
          <w:rFonts w:ascii="Open Sans" w:hAnsi="Open Sans" w:cs="Open Sans"/>
          <w:szCs w:val="24"/>
        </w:rPr>
      </w:pPr>
    </w:p>
    <w:bookmarkStart w:id="4" w:name="_Hlk121221375"/>
    <w:p w14:paraId="0BC6FEAF" w14:textId="4A1D775F" w:rsidR="00E55780" w:rsidRDefault="00775365" w:rsidP="00E55780">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1092358248"/>
          <w14:checkbox>
            <w14:checked w14:val="0"/>
            <w14:checkedState w14:val="2612" w14:font="MS Gothic"/>
            <w14:uncheckedState w14:val="2610" w14:font="MS Gothic"/>
          </w14:checkbox>
        </w:sdtPr>
        <w:sdtEndPr/>
        <w:sdtContent>
          <w:r w:rsidR="00E55780">
            <w:rPr>
              <w:rFonts w:ascii="MS Gothic" w:eastAsia="MS Gothic" w:hAnsi="MS Gothic" w:cs="Open Sans" w:hint="eastAsia"/>
              <w:sz w:val="24"/>
              <w:szCs w:val="24"/>
            </w:rPr>
            <w:t>☐</w:t>
          </w:r>
        </w:sdtContent>
      </w:sdt>
      <w:r w:rsidR="00E55780" w:rsidRPr="00433DF8">
        <w:rPr>
          <w:rFonts w:ascii="Open Sans" w:hAnsi="Open Sans" w:cs="Open Sans"/>
          <w:sz w:val="24"/>
          <w:szCs w:val="24"/>
        </w:rPr>
        <w:tab/>
      </w:r>
      <w:r w:rsidR="00E55780">
        <w:rPr>
          <w:rFonts w:ascii="Open Sans" w:hAnsi="Open Sans" w:cs="Open Sans"/>
          <w:b/>
          <w:i/>
          <w:color w:val="000000"/>
          <w:sz w:val="24"/>
          <w:szCs w:val="24"/>
        </w:rPr>
        <w:t>Download and Transfer</w:t>
      </w:r>
    </w:p>
    <w:p w14:paraId="66BED51F" w14:textId="0732E987" w:rsidR="00E55780" w:rsidRPr="003C731D" w:rsidRDefault="00B12ADC" w:rsidP="00E55780">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H</w:t>
      </w:r>
      <w:r w:rsidR="00E55780" w:rsidRPr="00E55780">
        <w:rPr>
          <w:rFonts w:ascii="Open Sans" w:hAnsi="Open Sans" w:cs="Open Sans"/>
          <w:color w:val="000000"/>
          <w:sz w:val="24"/>
          <w:szCs w:val="24"/>
        </w:rPr>
        <w:t xml:space="preserve">ave the capacity </w:t>
      </w:r>
      <w:r w:rsidR="00E50522">
        <w:rPr>
          <w:rFonts w:ascii="Open Sans" w:hAnsi="Open Sans" w:cs="Open Sans"/>
          <w:color w:val="000000"/>
          <w:sz w:val="24"/>
          <w:szCs w:val="24"/>
        </w:rPr>
        <w:t>to</w:t>
      </w:r>
      <w:r w:rsidR="00432F81">
        <w:rPr>
          <w:rFonts w:ascii="Open Sans" w:hAnsi="Open Sans" w:cs="Open Sans"/>
          <w:color w:val="000000"/>
          <w:sz w:val="24"/>
          <w:szCs w:val="24"/>
        </w:rPr>
        <w:t>:</w:t>
      </w:r>
      <w:r w:rsidR="00E50522">
        <w:rPr>
          <w:rFonts w:ascii="Open Sans" w:hAnsi="Open Sans" w:cs="Open Sans"/>
          <w:color w:val="000000"/>
          <w:sz w:val="24"/>
          <w:szCs w:val="24"/>
        </w:rPr>
        <w:t xml:space="preserve"> </w:t>
      </w:r>
      <w:r w:rsidR="00E55780">
        <w:rPr>
          <w:rFonts w:ascii="Open Sans" w:hAnsi="Open Sans" w:cs="Open Sans"/>
          <w:color w:val="000000"/>
          <w:sz w:val="24"/>
          <w:szCs w:val="24"/>
        </w:rPr>
        <w:t xml:space="preserve">(1) </w:t>
      </w:r>
      <w:r w:rsidR="00E55780" w:rsidRPr="00E55780">
        <w:rPr>
          <w:rFonts w:ascii="Open Sans" w:hAnsi="Open Sans" w:cs="Open Sans"/>
          <w:color w:val="000000"/>
          <w:sz w:val="24"/>
          <w:szCs w:val="24"/>
        </w:rPr>
        <w:t xml:space="preserve">readily download and transfer copies of a record and its audit trail (if applicable) in </w:t>
      </w:r>
      <w:r w:rsidR="00E55780" w:rsidRPr="00E55780">
        <w:rPr>
          <w:rFonts w:ascii="Open Sans" w:hAnsi="Open Sans" w:cs="Open Sans"/>
          <w:i/>
          <w:iCs/>
          <w:color w:val="000000"/>
          <w:sz w:val="24"/>
          <w:szCs w:val="24"/>
        </w:rPr>
        <w:t>both</w:t>
      </w:r>
      <w:r w:rsidR="00E55780" w:rsidRPr="00E55780">
        <w:rPr>
          <w:rFonts w:ascii="Open Sans" w:hAnsi="Open Sans" w:cs="Open Sans"/>
          <w:color w:val="000000"/>
          <w:sz w:val="24"/>
          <w:szCs w:val="24"/>
        </w:rPr>
        <w:t xml:space="preserve"> a human readable format </w:t>
      </w:r>
      <w:r w:rsidR="00E55780" w:rsidRPr="00E55780">
        <w:rPr>
          <w:rFonts w:ascii="Open Sans" w:hAnsi="Open Sans" w:cs="Open Sans"/>
          <w:i/>
          <w:iCs/>
          <w:color w:val="000000"/>
          <w:sz w:val="24"/>
          <w:szCs w:val="24"/>
        </w:rPr>
        <w:t>and</w:t>
      </w:r>
      <w:r w:rsidR="00E55780" w:rsidRPr="00E55780">
        <w:rPr>
          <w:rFonts w:ascii="Open Sans" w:hAnsi="Open Sans" w:cs="Open Sans"/>
          <w:color w:val="000000"/>
          <w:sz w:val="24"/>
          <w:szCs w:val="24"/>
        </w:rPr>
        <w:t xml:space="preserve"> in a reasonably usable electronic format</w:t>
      </w:r>
      <w:r w:rsidR="00432F81">
        <w:rPr>
          <w:rFonts w:ascii="Open Sans" w:hAnsi="Open Sans" w:cs="Open Sans"/>
          <w:color w:val="000000"/>
          <w:sz w:val="24"/>
          <w:szCs w:val="24"/>
        </w:rPr>
        <w:t>;</w:t>
      </w:r>
      <w:r w:rsidR="00E55780" w:rsidRPr="00E55780">
        <w:rPr>
          <w:rFonts w:ascii="Open Sans" w:hAnsi="Open Sans" w:cs="Open Sans"/>
          <w:color w:val="000000"/>
          <w:sz w:val="24"/>
          <w:szCs w:val="24"/>
        </w:rPr>
        <w:t xml:space="preserve"> and </w:t>
      </w:r>
      <w:r w:rsidR="00B6601F">
        <w:rPr>
          <w:rFonts w:ascii="Open Sans" w:hAnsi="Open Sans" w:cs="Open Sans"/>
          <w:color w:val="000000"/>
          <w:sz w:val="24"/>
          <w:szCs w:val="24"/>
        </w:rPr>
        <w:t xml:space="preserve">(2) </w:t>
      </w:r>
      <w:r w:rsidR="00E55780" w:rsidRPr="00E55780">
        <w:rPr>
          <w:rFonts w:ascii="Open Sans" w:hAnsi="Open Sans" w:cs="Open Sans"/>
          <w:color w:val="000000"/>
          <w:sz w:val="24"/>
          <w:szCs w:val="24"/>
        </w:rPr>
        <w:t>readily download and transfer the information needed to locate the electronic record</w:t>
      </w:r>
      <w:r w:rsidR="00DE6A2D">
        <w:rPr>
          <w:rFonts w:ascii="Open Sans" w:hAnsi="Open Sans" w:cs="Open Sans"/>
          <w:color w:val="000000"/>
          <w:sz w:val="24"/>
          <w:szCs w:val="24"/>
        </w:rPr>
        <w:t xml:space="preserve"> </w:t>
      </w:r>
      <w:r w:rsidR="00DE6A2D" w:rsidRPr="00DE6A2D">
        <w:rPr>
          <w:rFonts w:ascii="Open Sans" w:hAnsi="Open Sans" w:cs="Open Sans"/>
          <w:color w:val="000000"/>
          <w:sz w:val="24"/>
          <w:szCs w:val="24"/>
        </w:rPr>
        <w:t>as required by the staffs</w:t>
      </w:r>
      <w:r w:rsidR="00DE6A2D">
        <w:rPr>
          <w:rFonts w:ascii="Open Sans" w:hAnsi="Open Sans" w:cs="Open Sans"/>
          <w:color w:val="000000"/>
          <w:sz w:val="24"/>
          <w:szCs w:val="24"/>
        </w:rPr>
        <w:t xml:space="preserve"> of the SEC</w:t>
      </w:r>
      <w:r w:rsidR="00D72EAF">
        <w:rPr>
          <w:rFonts w:ascii="Open Sans" w:hAnsi="Open Sans" w:cs="Open Sans"/>
          <w:color w:val="000000"/>
          <w:sz w:val="24"/>
          <w:szCs w:val="24"/>
        </w:rPr>
        <w:t>, SROs or s</w:t>
      </w:r>
      <w:r w:rsidR="00D72EAF" w:rsidRPr="00D72EAF">
        <w:rPr>
          <w:rFonts w:ascii="Open Sans" w:hAnsi="Open Sans" w:cs="Open Sans"/>
          <w:color w:val="000000"/>
          <w:sz w:val="24"/>
          <w:szCs w:val="24"/>
        </w:rPr>
        <w:t>tate securities regulator</w:t>
      </w:r>
      <w:r w:rsidR="00D72EAF">
        <w:rPr>
          <w:rFonts w:ascii="Open Sans" w:hAnsi="Open Sans" w:cs="Open Sans"/>
          <w:color w:val="000000"/>
          <w:sz w:val="24"/>
          <w:szCs w:val="24"/>
        </w:rPr>
        <w:t>s</w:t>
      </w:r>
      <w:r w:rsidR="00E55780" w:rsidRPr="00E55780">
        <w:rPr>
          <w:rFonts w:ascii="Open Sans" w:hAnsi="Open Sans" w:cs="Open Sans"/>
          <w:color w:val="000000"/>
          <w:sz w:val="24"/>
          <w:szCs w:val="24"/>
        </w:rPr>
        <w:t>.</w:t>
      </w:r>
    </w:p>
    <w:bookmarkEnd w:id="4"/>
    <w:p w14:paraId="262A0493" w14:textId="154C787C" w:rsidR="003C731D" w:rsidRDefault="003C731D" w:rsidP="00DB552A">
      <w:pPr>
        <w:pStyle w:val="NormalWeb"/>
        <w:numPr>
          <w:ilvl w:val="12"/>
          <w:numId w:val="0"/>
        </w:numPr>
        <w:spacing w:before="0" w:after="0"/>
        <w:contextualSpacing/>
        <w:rPr>
          <w:rFonts w:ascii="Open Sans" w:hAnsi="Open Sans" w:cs="Open Sans"/>
          <w:szCs w:val="24"/>
        </w:rPr>
      </w:pPr>
    </w:p>
    <w:p w14:paraId="27B92D30" w14:textId="06799B5F" w:rsidR="00B6601F" w:rsidRDefault="00775365" w:rsidP="00B6601F">
      <w:pPr>
        <w:spacing w:after="0" w:line="240" w:lineRule="auto"/>
        <w:ind w:left="1080" w:hanging="360"/>
        <w:contextualSpacing/>
        <w:rPr>
          <w:rFonts w:ascii="Open Sans" w:hAnsi="Open Sans" w:cs="Open Sans"/>
          <w:color w:val="000000"/>
          <w:sz w:val="24"/>
          <w:szCs w:val="24"/>
        </w:rPr>
      </w:pPr>
      <w:sdt>
        <w:sdtPr>
          <w:rPr>
            <w:rFonts w:ascii="Open Sans" w:hAnsi="Open Sans" w:cs="Open Sans"/>
            <w:sz w:val="24"/>
            <w:szCs w:val="24"/>
          </w:rPr>
          <w:id w:val="-306627943"/>
          <w14:checkbox>
            <w14:checked w14:val="0"/>
            <w14:checkedState w14:val="2612" w14:font="MS Gothic"/>
            <w14:uncheckedState w14:val="2610" w14:font="MS Gothic"/>
          </w14:checkbox>
        </w:sdtPr>
        <w:sdtEndPr/>
        <w:sdtContent>
          <w:r w:rsidR="00B6601F">
            <w:rPr>
              <w:rFonts w:ascii="MS Gothic" w:eastAsia="MS Gothic" w:hAnsi="MS Gothic" w:cs="Open Sans" w:hint="eastAsia"/>
              <w:sz w:val="24"/>
              <w:szCs w:val="24"/>
            </w:rPr>
            <w:t>☐</w:t>
          </w:r>
        </w:sdtContent>
      </w:sdt>
      <w:r w:rsidR="00B6601F" w:rsidRPr="00433DF8">
        <w:rPr>
          <w:rFonts w:ascii="Open Sans" w:hAnsi="Open Sans" w:cs="Open Sans"/>
          <w:sz w:val="24"/>
          <w:szCs w:val="24"/>
        </w:rPr>
        <w:tab/>
      </w:r>
      <w:r w:rsidR="00B6601F">
        <w:rPr>
          <w:rFonts w:ascii="Open Sans" w:hAnsi="Open Sans" w:cs="Open Sans"/>
          <w:b/>
          <w:i/>
          <w:color w:val="000000"/>
          <w:sz w:val="24"/>
          <w:szCs w:val="24"/>
        </w:rPr>
        <w:t>Backup System or Redundancy Capabilities</w:t>
      </w:r>
    </w:p>
    <w:p w14:paraId="1E3C6537" w14:textId="5359AE4B" w:rsidR="00B12ADC" w:rsidRDefault="00B12ADC" w:rsidP="00B6601F">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I</w:t>
      </w:r>
      <w:r w:rsidR="00B6601F">
        <w:rPr>
          <w:rFonts w:ascii="Open Sans" w:hAnsi="Open Sans" w:cs="Open Sans"/>
          <w:color w:val="000000"/>
          <w:sz w:val="24"/>
          <w:szCs w:val="24"/>
        </w:rPr>
        <w:t xml:space="preserve">nclude a </w:t>
      </w:r>
      <w:r w:rsidR="00B6601F" w:rsidRPr="00B6601F">
        <w:rPr>
          <w:rFonts w:ascii="Open Sans" w:hAnsi="Open Sans" w:cs="Open Sans"/>
          <w:color w:val="000000"/>
          <w:sz w:val="24"/>
          <w:szCs w:val="24"/>
        </w:rPr>
        <w:t xml:space="preserve">backup electronic recordkeeping system that meets the requirements of </w:t>
      </w:r>
      <w:r>
        <w:rPr>
          <w:rFonts w:ascii="Open Sans" w:hAnsi="Open Sans" w:cs="Open Sans"/>
          <w:color w:val="000000"/>
          <w:sz w:val="24"/>
          <w:szCs w:val="24"/>
        </w:rPr>
        <w:t xml:space="preserve">SEA </w:t>
      </w:r>
      <w:r w:rsidR="00B6601F" w:rsidRPr="00B6601F">
        <w:rPr>
          <w:rFonts w:ascii="Open Sans" w:hAnsi="Open Sans" w:cs="Open Sans"/>
          <w:color w:val="000000"/>
          <w:sz w:val="24"/>
          <w:szCs w:val="24"/>
        </w:rPr>
        <w:t>Rule 17a-4(f) and that retains the records in a manner that will serve as a redundant set of records if the original electronic recordkeeping system is temporarily or permanently inaccessible; or</w:t>
      </w:r>
      <w:r w:rsidR="00B6601F">
        <w:rPr>
          <w:rFonts w:ascii="Open Sans" w:hAnsi="Open Sans" w:cs="Open Sans"/>
          <w:color w:val="000000"/>
          <w:sz w:val="24"/>
          <w:szCs w:val="24"/>
        </w:rPr>
        <w:t xml:space="preserve"> </w:t>
      </w:r>
    </w:p>
    <w:p w14:paraId="417E3A7F" w14:textId="77777777" w:rsidR="00B12ADC" w:rsidRDefault="00B12ADC" w:rsidP="00B6601F">
      <w:pPr>
        <w:spacing w:after="0" w:line="240" w:lineRule="auto"/>
        <w:ind w:left="1080"/>
        <w:contextualSpacing/>
        <w:rPr>
          <w:rFonts w:ascii="Open Sans" w:hAnsi="Open Sans" w:cs="Open Sans"/>
          <w:color w:val="000000"/>
          <w:sz w:val="24"/>
          <w:szCs w:val="24"/>
        </w:rPr>
      </w:pPr>
    </w:p>
    <w:p w14:paraId="745F6D17" w14:textId="2296F6FA" w:rsidR="00B6601F" w:rsidRDefault="00B12ADC" w:rsidP="00B6601F">
      <w:pPr>
        <w:spacing w:after="0" w:line="240" w:lineRule="auto"/>
        <w:ind w:left="1080"/>
        <w:contextualSpacing/>
        <w:rPr>
          <w:rFonts w:ascii="Open Sans" w:hAnsi="Open Sans" w:cs="Open Sans"/>
          <w:color w:val="000000"/>
          <w:sz w:val="24"/>
          <w:szCs w:val="24"/>
        </w:rPr>
      </w:pPr>
      <w:r>
        <w:rPr>
          <w:rFonts w:ascii="Open Sans" w:hAnsi="Open Sans" w:cs="Open Sans"/>
          <w:color w:val="000000"/>
          <w:sz w:val="24"/>
          <w:szCs w:val="24"/>
        </w:rPr>
        <w:t>H</w:t>
      </w:r>
      <w:r w:rsidR="00B6601F" w:rsidRPr="00B6601F">
        <w:rPr>
          <w:rFonts w:ascii="Open Sans" w:hAnsi="Open Sans" w:cs="Open Sans"/>
          <w:color w:val="000000"/>
          <w:sz w:val="24"/>
          <w:szCs w:val="24"/>
        </w:rPr>
        <w:t>ave other redundancy capabilities that are designed to ensure access to the records (with a level of redundancy that is at least equal to the level that is achieved through using a backup electronic recordkeeping system).</w:t>
      </w:r>
    </w:p>
    <w:p w14:paraId="07FEEEC8" w14:textId="5A1B27C0" w:rsidR="00B6601F" w:rsidRDefault="00B6601F" w:rsidP="00B6601F">
      <w:pPr>
        <w:spacing w:after="0" w:line="240" w:lineRule="auto"/>
        <w:ind w:left="1080"/>
        <w:contextualSpacing/>
        <w:rPr>
          <w:rFonts w:ascii="Open Sans" w:hAnsi="Open Sans" w:cs="Open Sans"/>
          <w:color w:val="000000"/>
          <w:sz w:val="24"/>
          <w:szCs w:val="24"/>
        </w:rPr>
      </w:pPr>
    </w:p>
    <w:p w14:paraId="1195F322" w14:textId="3924ED5D" w:rsidR="00B6601F" w:rsidRPr="00433DF8" w:rsidRDefault="007C2FF0" w:rsidP="00B6601F">
      <w:pPr>
        <w:pStyle w:val="NormalWeb"/>
        <w:numPr>
          <w:ilvl w:val="12"/>
          <w:numId w:val="0"/>
        </w:numPr>
        <w:spacing w:before="0" w:after="0"/>
        <w:contextualSpacing/>
        <w:rPr>
          <w:rFonts w:ascii="Open Sans" w:hAnsi="Open Sans" w:cs="Open Sans"/>
          <w:szCs w:val="24"/>
        </w:rPr>
      </w:pPr>
      <w:r>
        <w:rPr>
          <w:rFonts w:ascii="Open Sans" w:hAnsi="Open Sans" w:cs="Open Sans"/>
          <w:szCs w:val="24"/>
        </w:rPr>
        <w:lastRenderedPageBreak/>
        <w:t>Broker-dealers</w:t>
      </w:r>
      <w:r w:rsidR="00B6601F">
        <w:rPr>
          <w:rFonts w:ascii="Open Sans" w:hAnsi="Open Sans" w:cs="Open Sans"/>
          <w:szCs w:val="24"/>
        </w:rPr>
        <w:t xml:space="preserve"> using an</w:t>
      </w:r>
      <w:r w:rsidR="00B6601F" w:rsidRPr="00433DF8">
        <w:rPr>
          <w:rFonts w:ascii="Open Sans" w:hAnsi="Open Sans" w:cs="Open Sans"/>
          <w:szCs w:val="24"/>
        </w:rPr>
        <w:t xml:space="preserve"> electronic </w:t>
      </w:r>
      <w:r w:rsidR="00B6601F">
        <w:rPr>
          <w:rFonts w:ascii="Open Sans" w:hAnsi="Open Sans" w:cs="Open Sans"/>
          <w:szCs w:val="24"/>
        </w:rPr>
        <w:t>recordkeeping system</w:t>
      </w:r>
      <w:r w:rsidR="00B6601F" w:rsidRPr="00433DF8">
        <w:rPr>
          <w:rFonts w:ascii="Open Sans" w:hAnsi="Open Sans" w:cs="Open Sans"/>
          <w:szCs w:val="24"/>
        </w:rPr>
        <w:t xml:space="preserve"> must </w:t>
      </w:r>
      <w:r w:rsidR="00823C9A">
        <w:rPr>
          <w:rFonts w:ascii="Open Sans" w:hAnsi="Open Sans" w:cs="Open Sans"/>
          <w:szCs w:val="24"/>
        </w:rPr>
        <w:t xml:space="preserve">also </w:t>
      </w:r>
      <w:r w:rsidR="00B6601F" w:rsidRPr="00433DF8">
        <w:rPr>
          <w:rFonts w:ascii="Open Sans" w:hAnsi="Open Sans" w:cs="Open Sans"/>
          <w:szCs w:val="24"/>
        </w:rPr>
        <w:t>meet the</w:t>
      </w:r>
      <w:r w:rsidR="00B6601F">
        <w:rPr>
          <w:rFonts w:ascii="Open Sans" w:hAnsi="Open Sans" w:cs="Open Sans"/>
          <w:szCs w:val="24"/>
        </w:rPr>
        <w:t xml:space="preserve"> </w:t>
      </w:r>
      <w:r w:rsidR="00B6601F" w:rsidRPr="00433DF8">
        <w:rPr>
          <w:rFonts w:ascii="Open Sans" w:hAnsi="Open Sans" w:cs="Open Sans"/>
          <w:szCs w:val="24"/>
        </w:rPr>
        <w:t xml:space="preserve">following </w:t>
      </w:r>
      <w:r w:rsidR="003E5CC0">
        <w:rPr>
          <w:rFonts w:ascii="Open Sans" w:hAnsi="Open Sans" w:cs="Open Sans"/>
          <w:szCs w:val="24"/>
        </w:rPr>
        <w:t>requirements</w:t>
      </w:r>
      <w:r w:rsidR="00B6601F">
        <w:rPr>
          <w:rFonts w:ascii="Open Sans" w:hAnsi="Open Sans" w:cs="Open Sans"/>
          <w:szCs w:val="24"/>
        </w:rPr>
        <w:t xml:space="preserve"> pursuant to SEA Rule </w:t>
      </w:r>
      <w:bookmarkStart w:id="5" w:name="_Hlk121223336"/>
      <w:r w:rsidR="00B6601F">
        <w:rPr>
          <w:rFonts w:ascii="Open Sans" w:hAnsi="Open Sans" w:cs="Open Sans"/>
          <w:szCs w:val="24"/>
        </w:rPr>
        <w:t>17a-4(f)(</w:t>
      </w:r>
      <w:r w:rsidR="003E5CC0">
        <w:rPr>
          <w:rFonts w:ascii="Open Sans" w:hAnsi="Open Sans" w:cs="Open Sans"/>
          <w:szCs w:val="24"/>
        </w:rPr>
        <w:t>3</w:t>
      </w:r>
      <w:r w:rsidR="00B6601F">
        <w:rPr>
          <w:rFonts w:ascii="Open Sans" w:hAnsi="Open Sans" w:cs="Open Sans"/>
          <w:szCs w:val="24"/>
        </w:rPr>
        <w:t>)</w:t>
      </w:r>
      <w:bookmarkEnd w:id="5"/>
      <w:r w:rsidR="00B6601F" w:rsidRPr="00433DF8">
        <w:rPr>
          <w:rFonts w:ascii="Open Sans" w:hAnsi="Open Sans" w:cs="Open Sans"/>
          <w:szCs w:val="24"/>
        </w:rPr>
        <w:t xml:space="preserve">:  </w:t>
      </w:r>
    </w:p>
    <w:p w14:paraId="724F10DE" w14:textId="7301BA6E" w:rsidR="00B6601F" w:rsidRDefault="00B6601F" w:rsidP="00DB552A">
      <w:pPr>
        <w:pStyle w:val="NormalWeb"/>
        <w:numPr>
          <w:ilvl w:val="12"/>
          <w:numId w:val="0"/>
        </w:numPr>
        <w:spacing w:before="0" w:after="0"/>
        <w:contextualSpacing/>
        <w:rPr>
          <w:rFonts w:ascii="Open Sans" w:hAnsi="Open Sans" w:cs="Open Sans"/>
          <w:szCs w:val="24"/>
        </w:rPr>
      </w:pPr>
    </w:p>
    <w:bookmarkStart w:id="6" w:name="_Hlk121222236"/>
    <w:p w14:paraId="5D66C344" w14:textId="7DFD910C" w:rsidR="003E5CC0" w:rsidRPr="00AD1C2B" w:rsidRDefault="00775365" w:rsidP="003E5CC0">
      <w:pPr>
        <w:spacing w:after="0" w:line="240" w:lineRule="auto"/>
        <w:ind w:left="720"/>
        <w:rPr>
          <w:rFonts w:ascii="Open Sans" w:hAnsi="Open Sans" w:cs="Open Sans"/>
          <w:color w:val="000000"/>
          <w:sz w:val="24"/>
          <w:szCs w:val="24"/>
        </w:rPr>
      </w:pPr>
      <w:sdt>
        <w:sdtPr>
          <w:rPr>
            <w:rFonts w:ascii="Open Sans" w:hAnsi="Open Sans" w:cs="Open Sans"/>
            <w:sz w:val="24"/>
            <w:szCs w:val="24"/>
          </w:rPr>
          <w:id w:val="-713503029"/>
          <w14:checkbox>
            <w14:checked w14:val="0"/>
            <w14:checkedState w14:val="2612" w14:font="MS Gothic"/>
            <w14:uncheckedState w14:val="2610" w14:font="MS Gothic"/>
          </w14:checkbox>
        </w:sdtPr>
        <w:sdtEndPr/>
        <w:sdtContent>
          <w:r w:rsidR="003E5CC0">
            <w:rPr>
              <w:rFonts w:ascii="MS Gothic" w:eastAsia="MS Gothic" w:hAnsi="MS Gothic" w:cs="Open Sans" w:hint="eastAsia"/>
              <w:sz w:val="24"/>
              <w:szCs w:val="24"/>
            </w:rPr>
            <w:t>☐</w:t>
          </w:r>
        </w:sdtContent>
      </w:sdt>
      <w:r w:rsidR="003E5CC0">
        <w:rPr>
          <w:rFonts w:ascii="Open Sans" w:hAnsi="Open Sans" w:cs="Open Sans"/>
          <w:sz w:val="24"/>
          <w:szCs w:val="24"/>
        </w:rPr>
        <w:t xml:space="preserve"> </w:t>
      </w:r>
      <w:r w:rsidR="003E5CC0" w:rsidRPr="00AD1C2B">
        <w:rPr>
          <w:rFonts w:ascii="Open Sans" w:hAnsi="Open Sans" w:cs="Open Sans"/>
          <w:b/>
          <w:i/>
          <w:color w:val="000000"/>
          <w:sz w:val="24"/>
          <w:szCs w:val="24"/>
        </w:rPr>
        <w:t xml:space="preserve"> </w:t>
      </w:r>
      <w:r w:rsidR="00AE6AF1">
        <w:rPr>
          <w:rFonts w:ascii="Open Sans" w:hAnsi="Open Sans" w:cs="Open Sans"/>
          <w:b/>
          <w:i/>
          <w:color w:val="000000"/>
          <w:sz w:val="24"/>
          <w:szCs w:val="24"/>
        </w:rPr>
        <w:t>Production</w:t>
      </w:r>
      <w:r w:rsidR="003E5CC0" w:rsidRPr="00AD1C2B">
        <w:rPr>
          <w:rFonts w:ascii="Open Sans" w:hAnsi="Open Sans" w:cs="Open Sans"/>
          <w:b/>
          <w:i/>
          <w:color w:val="000000"/>
          <w:sz w:val="24"/>
          <w:szCs w:val="24"/>
        </w:rPr>
        <w:t xml:space="preserve"> Facilities</w:t>
      </w:r>
    </w:p>
    <w:p w14:paraId="245A0F70" w14:textId="69B05F44" w:rsidR="003E5CC0" w:rsidRPr="003E5CC0" w:rsidRDefault="003E5CC0" w:rsidP="003E5CC0">
      <w:pPr>
        <w:numPr>
          <w:ilvl w:val="12"/>
          <w:numId w:val="0"/>
        </w:numPr>
        <w:spacing w:after="0"/>
        <w:ind w:left="1080"/>
        <w:rPr>
          <w:rFonts w:ascii="Open Sans" w:hAnsi="Open Sans" w:cs="Open Sans"/>
          <w:sz w:val="24"/>
          <w:szCs w:val="24"/>
        </w:rPr>
      </w:pPr>
      <w:r>
        <w:rPr>
          <w:rFonts w:ascii="Open Sans" w:hAnsi="Open Sans" w:cs="Open Sans"/>
          <w:color w:val="000000"/>
          <w:sz w:val="24"/>
          <w:szCs w:val="24"/>
        </w:rPr>
        <w:t>H</w:t>
      </w:r>
      <w:r w:rsidRPr="003E5CC0">
        <w:rPr>
          <w:rFonts w:ascii="Open Sans" w:hAnsi="Open Sans" w:cs="Open Sans"/>
          <w:color w:val="000000"/>
          <w:sz w:val="24"/>
          <w:szCs w:val="24"/>
        </w:rPr>
        <w:t xml:space="preserve">ave </w:t>
      </w:r>
      <w:r>
        <w:rPr>
          <w:rFonts w:ascii="Open Sans" w:hAnsi="Open Sans" w:cs="Open Sans"/>
          <w:color w:val="000000"/>
          <w:sz w:val="24"/>
          <w:szCs w:val="24"/>
        </w:rPr>
        <w:t xml:space="preserve">at all times </w:t>
      </w:r>
      <w:r w:rsidR="00834499">
        <w:rPr>
          <w:rFonts w:ascii="Open Sans" w:hAnsi="Open Sans" w:cs="Open Sans"/>
          <w:color w:val="000000"/>
          <w:sz w:val="24"/>
          <w:szCs w:val="24"/>
        </w:rPr>
        <w:t>available</w:t>
      </w:r>
      <w:r w:rsidR="00666383">
        <w:rPr>
          <w:rFonts w:ascii="Open Sans" w:hAnsi="Open Sans" w:cs="Open Sans"/>
          <w:color w:val="000000"/>
          <w:sz w:val="24"/>
          <w:szCs w:val="24"/>
        </w:rPr>
        <w:t>,</w:t>
      </w:r>
      <w:r w:rsidR="004738DD">
        <w:rPr>
          <w:rFonts w:ascii="Open Sans" w:hAnsi="Open Sans" w:cs="Open Sans"/>
          <w:color w:val="000000"/>
          <w:sz w:val="24"/>
          <w:szCs w:val="24"/>
        </w:rPr>
        <w:t xml:space="preserve"> for examination by </w:t>
      </w:r>
      <w:r w:rsidR="004738DD" w:rsidRPr="004738DD">
        <w:rPr>
          <w:rFonts w:ascii="Open Sans" w:hAnsi="Open Sans" w:cs="Open Sans"/>
          <w:color w:val="000000"/>
          <w:sz w:val="24"/>
          <w:szCs w:val="24"/>
        </w:rPr>
        <w:t>the staffs of the SEC, SROs or state securities regulators</w:t>
      </w:r>
      <w:r w:rsidR="004738DD">
        <w:rPr>
          <w:rFonts w:ascii="Open Sans" w:hAnsi="Open Sans" w:cs="Open Sans"/>
          <w:color w:val="000000"/>
          <w:sz w:val="24"/>
          <w:szCs w:val="24"/>
        </w:rPr>
        <w:t>,</w:t>
      </w:r>
      <w:r w:rsidR="004738DD" w:rsidRPr="004738DD">
        <w:rPr>
          <w:rFonts w:ascii="Open Sans" w:hAnsi="Open Sans" w:cs="Open Sans"/>
          <w:color w:val="000000"/>
          <w:sz w:val="24"/>
          <w:szCs w:val="24"/>
        </w:rPr>
        <w:t xml:space="preserve"> </w:t>
      </w:r>
      <w:r w:rsidRPr="003E5CC0">
        <w:rPr>
          <w:rFonts w:ascii="Open Sans" w:hAnsi="Open Sans" w:cs="Open Sans"/>
          <w:color w:val="000000"/>
          <w:sz w:val="24"/>
          <w:szCs w:val="24"/>
        </w:rPr>
        <w:t>facilities for immediately producing records preserved by means of the electronic recordkeeping system and for producing copies of those records.</w:t>
      </w:r>
    </w:p>
    <w:bookmarkEnd w:id="6"/>
    <w:p w14:paraId="1301B5FF" w14:textId="30D10731" w:rsidR="003E5CC0" w:rsidRDefault="003E5CC0" w:rsidP="00DB552A">
      <w:pPr>
        <w:pStyle w:val="NormalWeb"/>
        <w:numPr>
          <w:ilvl w:val="12"/>
          <w:numId w:val="0"/>
        </w:numPr>
        <w:spacing w:before="0" w:after="0"/>
        <w:contextualSpacing/>
        <w:rPr>
          <w:rFonts w:ascii="Open Sans" w:hAnsi="Open Sans" w:cs="Open Sans"/>
          <w:szCs w:val="24"/>
        </w:rPr>
      </w:pPr>
    </w:p>
    <w:p w14:paraId="612CE7C7" w14:textId="1A125A5A" w:rsidR="003E5CC0" w:rsidRPr="00AD1C2B" w:rsidRDefault="00775365" w:rsidP="003E5CC0">
      <w:pPr>
        <w:spacing w:after="0" w:line="240" w:lineRule="auto"/>
        <w:ind w:left="720"/>
        <w:rPr>
          <w:rFonts w:ascii="Open Sans" w:hAnsi="Open Sans" w:cs="Open Sans"/>
          <w:color w:val="000000"/>
          <w:sz w:val="24"/>
          <w:szCs w:val="24"/>
        </w:rPr>
      </w:pPr>
      <w:sdt>
        <w:sdtPr>
          <w:rPr>
            <w:rFonts w:ascii="Open Sans" w:hAnsi="Open Sans" w:cs="Open Sans"/>
            <w:sz w:val="24"/>
            <w:szCs w:val="24"/>
          </w:rPr>
          <w:id w:val="662429816"/>
          <w14:checkbox>
            <w14:checked w14:val="0"/>
            <w14:checkedState w14:val="2612" w14:font="MS Gothic"/>
            <w14:uncheckedState w14:val="2610" w14:font="MS Gothic"/>
          </w14:checkbox>
        </w:sdtPr>
        <w:sdtEndPr/>
        <w:sdtContent>
          <w:r w:rsidR="003E5CC0">
            <w:rPr>
              <w:rFonts w:ascii="MS Gothic" w:eastAsia="MS Gothic" w:hAnsi="MS Gothic" w:cs="Open Sans" w:hint="eastAsia"/>
              <w:sz w:val="24"/>
              <w:szCs w:val="24"/>
            </w:rPr>
            <w:t>☐</w:t>
          </w:r>
        </w:sdtContent>
      </w:sdt>
      <w:r w:rsidR="003E5CC0">
        <w:rPr>
          <w:rFonts w:ascii="Open Sans" w:hAnsi="Open Sans" w:cs="Open Sans"/>
          <w:sz w:val="24"/>
          <w:szCs w:val="24"/>
        </w:rPr>
        <w:t xml:space="preserve"> </w:t>
      </w:r>
      <w:r w:rsidR="003E5CC0" w:rsidRPr="00AD1C2B">
        <w:rPr>
          <w:rFonts w:ascii="Open Sans" w:hAnsi="Open Sans" w:cs="Open Sans"/>
          <w:b/>
          <w:i/>
          <w:color w:val="000000"/>
          <w:sz w:val="24"/>
          <w:szCs w:val="24"/>
        </w:rPr>
        <w:t xml:space="preserve"> </w:t>
      </w:r>
      <w:r w:rsidR="003E5CC0">
        <w:rPr>
          <w:rFonts w:ascii="Open Sans" w:hAnsi="Open Sans" w:cs="Open Sans"/>
          <w:b/>
          <w:i/>
          <w:color w:val="000000"/>
          <w:sz w:val="24"/>
          <w:szCs w:val="24"/>
        </w:rPr>
        <w:t>Production</w:t>
      </w:r>
      <w:r w:rsidR="00AE6AF1">
        <w:rPr>
          <w:rFonts w:ascii="Open Sans" w:hAnsi="Open Sans" w:cs="Open Sans"/>
          <w:b/>
          <w:i/>
          <w:color w:val="000000"/>
          <w:sz w:val="24"/>
          <w:szCs w:val="24"/>
        </w:rPr>
        <w:t xml:space="preserve"> Ability</w:t>
      </w:r>
    </w:p>
    <w:p w14:paraId="12C4A705" w14:textId="19906E39" w:rsidR="003E5CC0" w:rsidRDefault="003E5CC0" w:rsidP="003E5CC0">
      <w:pPr>
        <w:numPr>
          <w:ilvl w:val="12"/>
          <w:numId w:val="0"/>
        </w:numPr>
        <w:spacing w:after="0"/>
        <w:ind w:left="1080"/>
        <w:rPr>
          <w:rFonts w:ascii="Open Sans" w:hAnsi="Open Sans" w:cs="Open Sans"/>
          <w:color w:val="000000"/>
          <w:sz w:val="24"/>
          <w:szCs w:val="24"/>
        </w:rPr>
      </w:pPr>
      <w:r w:rsidRPr="003E5CC0">
        <w:rPr>
          <w:rFonts w:ascii="Open Sans" w:hAnsi="Open Sans" w:cs="Open Sans"/>
          <w:color w:val="000000"/>
          <w:sz w:val="24"/>
          <w:szCs w:val="24"/>
        </w:rPr>
        <w:t>Be ready at all times to provide, and immediately provide, any record stored by means of the electronic recordkeeping system</w:t>
      </w:r>
      <w:r w:rsidR="002305F7">
        <w:rPr>
          <w:rFonts w:ascii="Open Sans" w:hAnsi="Open Sans" w:cs="Open Sans"/>
          <w:color w:val="000000"/>
          <w:sz w:val="24"/>
          <w:szCs w:val="24"/>
        </w:rPr>
        <w:t xml:space="preserve"> </w:t>
      </w:r>
      <w:r w:rsidR="0040645A">
        <w:rPr>
          <w:rFonts w:ascii="Open Sans" w:hAnsi="Open Sans" w:cs="Open Sans"/>
          <w:color w:val="000000"/>
          <w:sz w:val="24"/>
          <w:szCs w:val="24"/>
        </w:rPr>
        <w:t>that</w:t>
      </w:r>
      <w:r w:rsidR="0040645A">
        <w:t xml:space="preserve"> </w:t>
      </w:r>
      <w:r w:rsidR="0040645A" w:rsidRPr="0040645A">
        <w:rPr>
          <w:rFonts w:ascii="Open Sans" w:hAnsi="Open Sans" w:cs="Open Sans"/>
          <w:color w:val="000000"/>
          <w:sz w:val="24"/>
          <w:szCs w:val="24"/>
        </w:rPr>
        <w:t>the staffs of the SEC, SROs or state securities regulators</w:t>
      </w:r>
      <w:r w:rsidR="0040645A">
        <w:rPr>
          <w:rFonts w:ascii="Open Sans" w:hAnsi="Open Sans" w:cs="Open Sans"/>
          <w:color w:val="000000"/>
          <w:sz w:val="24"/>
          <w:szCs w:val="24"/>
        </w:rPr>
        <w:t xml:space="preserve"> may request</w:t>
      </w:r>
      <w:r w:rsidRPr="003E5CC0">
        <w:rPr>
          <w:rFonts w:ascii="Open Sans" w:hAnsi="Open Sans" w:cs="Open Sans"/>
          <w:color w:val="000000"/>
          <w:sz w:val="24"/>
          <w:szCs w:val="24"/>
        </w:rPr>
        <w:t>.</w:t>
      </w:r>
    </w:p>
    <w:p w14:paraId="1A36DBA4" w14:textId="1F8647A6" w:rsidR="003E5CC0" w:rsidRDefault="003E5CC0" w:rsidP="0091747E">
      <w:pPr>
        <w:numPr>
          <w:ilvl w:val="12"/>
          <w:numId w:val="0"/>
        </w:numPr>
        <w:spacing w:after="0" w:line="240" w:lineRule="auto"/>
        <w:ind w:left="1080"/>
        <w:rPr>
          <w:rFonts w:ascii="Open Sans" w:hAnsi="Open Sans" w:cs="Open Sans"/>
          <w:color w:val="000000"/>
          <w:sz w:val="24"/>
          <w:szCs w:val="24"/>
        </w:rPr>
      </w:pPr>
    </w:p>
    <w:p w14:paraId="4877EA43" w14:textId="05EE9B6E" w:rsidR="003E5CC0" w:rsidRPr="003E5CC0" w:rsidRDefault="00775365" w:rsidP="0033133F">
      <w:pPr>
        <w:numPr>
          <w:ilvl w:val="12"/>
          <w:numId w:val="0"/>
        </w:numPr>
        <w:spacing w:after="0" w:line="240" w:lineRule="auto"/>
        <w:ind w:left="720"/>
        <w:rPr>
          <w:rFonts w:ascii="Open Sans" w:eastAsia="Calibri" w:hAnsi="Open Sans" w:cs="Open Sans"/>
          <w:color w:val="000000"/>
          <w:sz w:val="24"/>
          <w:szCs w:val="24"/>
        </w:rPr>
      </w:pPr>
      <w:sdt>
        <w:sdtPr>
          <w:rPr>
            <w:rFonts w:ascii="Open Sans" w:eastAsia="Calibri" w:hAnsi="Open Sans" w:cs="Open Sans"/>
            <w:sz w:val="24"/>
            <w:szCs w:val="24"/>
          </w:rPr>
          <w:id w:val="-668636380"/>
          <w14:checkbox>
            <w14:checked w14:val="0"/>
            <w14:checkedState w14:val="2612" w14:font="MS Gothic"/>
            <w14:uncheckedState w14:val="2610" w14:font="MS Gothic"/>
          </w14:checkbox>
        </w:sdtPr>
        <w:sdtEndPr/>
        <w:sdtContent>
          <w:r w:rsidR="003E5CC0" w:rsidRPr="003E5CC0">
            <w:rPr>
              <w:rFonts w:ascii="Segoe UI Symbol" w:eastAsia="Calibri" w:hAnsi="Segoe UI Symbol" w:cs="Segoe UI Symbol"/>
              <w:sz w:val="24"/>
              <w:szCs w:val="24"/>
            </w:rPr>
            <w:t>☐</w:t>
          </w:r>
        </w:sdtContent>
      </w:sdt>
      <w:r w:rsidR="003E5CC0" w:rsidRPr="003E5CC0">
        <w:rPr>
          <w:rFonts w:ascii="Open Sans" w:eastAsia="Calibri" w:hAnsi="Open Sans" w:cs="Open Sans"/>
          <w:b/>
          <w:i/>
          <w:color w:val="000000"/>
          <w:sz w:val="24"/>
          <w:szCs w:val="24"/>
        </w:rPr>
        <w:t xml:space="preserve"> </w:t>
      </w:r>
      <w:r w:rsidR="009D4C4F">
        <w:rPr>
          <w:rFonts w:ascii="Open Sans" w:eastAsia="Calibri" w:hAnsi="Open Sans" w:cs="Open Sans"/>
          <w:b/>
          <w:i/>
          <w:color w:val="000000"/>
          <w:sz w:val="24"/>
          <w:szCs w:val="24"/>
        </w:rPr>
        <w:t xml:space="preserve"> </w:t>
      </w:r>
      <w:r w:rsidR="003E5CC0" w:rsidRPr="003E5CC0">
        <w:rPr>
          <w:rFonts w:ascii="Open Sans" w:eastAsia="Calibri" w:hAnsi="Open Sans" w:cs="Open Sans"/>
          <w:b/>
          <w:i/>
          <w:color w:val="000000"/>
          <w:sz w:val="24"/>
          <w:szCs w:val="24"/>
        </w:rPr>
        <w:t>Audit System</w:t>
      </w:r>
      <w:r w:rsidR="008226E5">
        <w:rPr>
          <w:rFonts w:ascii="Open Sans" w:eastAsia="Calibri" w:hAnsi="Open Sans" w:cs="Open Sans"/>
          <w:b/>
          <w:i/>
          <w:color w:val="000000"/>
          <w:sz w:val="24"/>
          <w:szCs w:val="24"/>
        </w:rPr>
        <w:t xml:space="preserve"> (If Applicable)</w:t>
      </w:r>
    </w:p>
    <w:p w14:paraId="163D2A62" w14:textId="5D68167C" w:rsidR="003E5CC0" w:rsidRDefault="00823C9A" w:rsidP="0091747E">
      <w:pPr>
        <w:numPr>
          <w:ilvl w:val="12"/>
          <w:numId w:val="0"/>
        </w:numPr>
        <w:spacing w:after="0" w:line="240" w:lineRule="auto"/>
        <w:ind w:left="1080"/>
        <w:rPr>
          <w:rFonts w:ascii="Open Sans" w:eastAsia="Calibri" w:hAnsi="Open Sans" w:cs="Open Sans"/>
          <w:color w:val="000000"/>
          <w:sz w:val="24"/>
          <w:szCs w:val="24"/>
        </w:rPr>
      </w:pPr>
      <w:r>
        <w:rPr>
          <w:rFonts w:ascii="Open Sans" w:eastAsia="Calibri" w:hAnsi="Open Sans" w:cs="Open Sans"/>
          <w:sz w:val="24"/>
          <w:szCs w:val="24"/>
        </w:rPr>
        <w:t>B</w:t>
      </w:r>
      <w:r w:rsidR="0091747E">
        <w:rPr>
          <w:rFonts w:ascii="Open Sans" w:eastAsia="Calibri" w:hAnsi="Open Sans" w:cs="Open Sans"/>
          <w:sz w:val="24"/>
          <w:szCs w:val="24"/>
        </w:rPr>
        <w:t xml:space="preserve">roker-dealers </w:t>
      </w:r>
      <w:bookmarkStart w:id="7" w:name="_Hlk121835153"/>
      <w:r w:rsidR="0091747E">
        <w:rPr>
          <w:rFonts w:ascii="Open Sans" w:eastAsia="Calibri" w:hAnsi="Open Sans" w:cs="Open Sans"/>
          <w:sz w:val="24"/>
          <w:szCs w:val="24"/>
        </w:rPr>
        <w:t>using an electronic recordkeeping system that p</w:t>
      </w:r>
      <w:r w:rsidR="0091747E" w:rsidRPr="0091747E">
        <w:rPr>
          <w:rFonts w:ascii="Open Sans" w:eastAsia="Calibri" w:hAnsi="Open Sans" w:cs="Open Sans"/>
          <w:sz w:val="24"/>
          <w:szCs w:val="24"/>
        </w:rPr>
        <w:t>reserve</w:t>
      </w:r>
      <w:r w:rsidR="0091747E">
        <w:rPr>
          <w:rFonts w:ascii="Open Sans" w:eastAsia="Calibri" w:hAnsi="Open Sans" w:cs="Open Sans"/>
          <w:sz w:val="24"/>
          <w:szCs w:val="24"/>
        </w:rPr>
        <w:t>s</w:t>
      </w:r>
      <w:r w:rsidR="00CF41B4">
        <w:rPr>
          <w:rFonts w:ascii="Open Sans" w:eastAsia="Calibri" w:hAnsi="Open Sans" w:cs="Open Sans"/>
          <w:sz w:val="24"/>
          <w:szCs w:val="24"/>
        </w:rPr>
        <w:t xml:space="preserve"> </w:t>
      </w:r>
      <w:r w:rsidR="0091747E" w:rsidRPr="0091747E">
        <w:rPr>
          <w:rFonts w:ascii="Open Sans" w:eastAsia="Calibri" w:hAnsi="Open Sans" w:cs="Open Sans"/>
          <w:sz w:val="24"/>
          <w:szCs w:val="24"/>
        </w:rPr>
        <w:t xml:space="preserve">records exclusively in a </w:t>
      </w:r>
      <w:r w:rsidR="001E47FF">
        <w:rPr>
          <w:rFonts w:ascii="Open Sans" w:eastAsia="Calibri" w:hAnsi="Open Sans" w:cs="Open Sans"/>
          <w:sz w:val="24"/>
          <w:szCs w:val="24"/>
        </w:rPr>
        <w:t xml:space="preserve">WORM </w:t>
      </w:r>
      <w:r w:rsidR="0091747E" w:rsidRPr="0091747E">
        <w:rPr>
          <w:rFonts w:ascii="Open Sans" w:eastAsia="Calibri" w:hAnsi="Open Sans" w:cs="Open Sans"/>
          <w:sz w:val="24"/>
          <w:szCs w:val="24"/>
        </w:rPr>
        <w:t>format</w:t>
      </w:r>
      <w:bookmarkEnd w:id="7"/>
      <w:r w:rsidR="0033133F">
        <w:rPr>
          <w:rFonts w:ascii="Open Sans" w:eastAsia="Calibri" w:hAnsi="Open Sans" w:cs="Open Sans"/>
          <w:sz w:val="24"/>
          <w:szCs w:val="24"/>
        </w:rPr>
        <w:t xml:space="preserve"> </w:t>
      </w:r>
      <w:bookmarkStart w:id="8" w:name="_Hlk121993019"/>
      <w:r w:rsidR="0033133F" w:rsidRPr="0033133F">
        <w:rPr>
          <w:rFonts w:ascii="Open Sans" w:eastAsia="Calibri" w:hAnsi="Open Sans" w:cs="Open Sans"/>
          <w:sz w:val="24"/>
          <w:szCs w:val="24"/>
        </w:rPr>
        <w:t>pursuant to SEA Rule 17a-4 (f)(2)(i)(B)</w:t>
      </w:r>
      <w:bookmarkEnd w:id="8"/>
      <w:r w:rsidR="003E5CC0" w:rsidRPr="003E5CC0">
        <w:rPr>
          <w:rFonts w:ascii="Open Sans" w:eastAsia="Calibri" w:hAnsi="Open Sans" w:cs="Open Sans"/>
          <w:sz w:val="24"/>
          <w:szCs w:val="24"/>
        </w:rPr>
        <w:t xml:space="preserve"> must have </w:t>
      </w:r>
      <w:r w:rsidR="00142C8C">
        <w:rPr>
          <w:rFonts w:ascii="Open Sans" w:eastAsia="Calibri" w:hAnsi="Open Sans" w:cs="Open Sans"/>
          <w:sz w:val="24"/>
          <w:szCs w:val="24"/>
        </w:rPr>
        <w:t xml:space="preserve">in place </w:t>
      </w:r>
      <w:r w:rsidR="003E5CC0" w:rsidRPr="003E5CC0">
        <w:rPr>
          <w:rFonts w:ascii="Open Sans" w:eastAsia="Calibri" w:hAnsi="Open Sans" w:cs="Open Sans"/>
          <w:sz w:val="24"/>
          <w:szCs w:val="24"/>
        </w:rPr>
        <w:t xml:space="preserve">an audit system that identifies when original and duplicate records are input </w:t>
      </w:r>
      <w:r w:rsidR="001E47FF">
        <w:rPr>
          <w:rFonts w:ascii="Open Sans" w:eastAsia="Calibri" w:hAnsi="Open Sans" w:cs="Open Sans"/>
          <w:sz w:val="24"/>
          <w:szCs w:val="24"/>
        </w:rPr>
        <w:t>i</w:t>
      </w:r>
      <w:r w:rsidR="003E5CC0" w:rsidRPr="003E5CC0">
        <w:rPr>
          <w:rFonts w:ascii="Open Sans" w:eastAsia="Calibri" w:hAnsi="Open Sans" w:cs="Open Sans"/>
          <w:sz w:val="24"/>
          <w:szCs w:val="24"/>
        </w:rPr>
        <w:t xml:space="preserve">nto the electronic recordkeeping system and when any changes to </w:t>
      </w:r>
      <w:r w:rsidR="001E47FF">
        <w:rPr>
          <w:rFonts w:ascii="Open Sans" w:eastAsia="Calibri" w:hAnsi="Open Sans" w:cs="Open Sans"/>
          <w:sz w:val="24"/>
          <w:szCs w:val="24"/>
        </w:rPr>
        <w:t>every original and duplicate</w:t>
      </w:r>
      <w:r w:rsidR="003E5CC0" w:rsidRPr="003E5CC0">
        <w:rPr>
          <w:rFonts w:ascii="Open Sans" w:eastAsia="Calibri" w:hAnsi="Open Sans" w:cs="Open Sans"/>
          <w:sz w:val="24"/>
          <w:szCs w:val="24"/>
        </w:rPr>
        <w:t xml:space="preserve"> records are made</w:t>
      </w:r>
      <w:r w:rsidR="003E5CC0" w:rsidRPr="003E5CC0">
        <w:rPr>
          <w:rFonts w:ascii="Open Sans" w:eastAsia="Calibri" w:hAnsi="Open Sans" w:cs="Open Sans"/>
          <w:color w:val="000000"/>
          <w:sz w:val="24"/>
          <w:szCs w:val="24"/>
        </w:rPr>
        <w:t xml:space="preserve">.  </w:t>
      </w:r>
      <w:r w:rsidR="003E5CC0" w:rsidRPr="001648B5">
        <w:rPr>
          <w:rFonts w:ascii="Open Sans" w:eastAsia="Calibri" w:hAnsi="Open Sans" w:cs="Open Sans"/>
          <w:color w:val="000000"/>
          <w:sz w:val="24"/>
          <w:szCs w:val="24"/>
        </w:rPr>
        <w:t xml:space="preserve">Additionally, </w:t>
      </w:r>
      <w:r w:rsidR="00E15AB1" w:rsidRPr="001648B5">
        <w:rPr>
          <w:rFonts w:ascii="Open Sans" w:eastAsia="Calibri" w:hAnsi="Open Sans" w:cs="Open Sans"/>
          <w:color w:val="000000"/>
          <w:sz w:val="24"/>
          <w:szCs w:val="24"/>
        </w:rPr>
        <w:t xml:space="preserve">the staffs of the </w:t>
      </w:r>
      <w:r w:rsidR="003E5CC0" w:rsidRPr="001648B5">
        <w:rPr>
          <w:rFonts w:ascii="Open Sans" w:eastAsia="Calibri" w:hAnsi="Open Sans" w:cs="Open Sans"/>
          <w:color w:val="000000"/>
          <w:sz w:val="24"/>
          <w:szCs w:val="24"/>
        </w:rPr>
        <w:t>SEC and SRO</w:t>
      </w:r>
      <w:r w:rsidR="00E15AB1" w:rsidRPr="001648B5">
        <w:rPr>
          <w:rFonts w:ascii="Open Sans" w:eastAsia="Calibri" w:hAnsi="Open Sans" w:cs="Open Sans"/>
          <w:color w:val="000000"/>
          <w:sz w:val="24"/>
          <w:szCs w:val="24"/>
        </w:rPr>
        <w:t>s</w:t>
      </w:r>
      <w:r w:rsidR="003E5CC0" w:rsidRPr="001648B5">
        <w:rPr>
          <w:rFonts w:ascii="Open Sans" w:eastAsia="Calibri" w:hAnsi="Open Sans" w:cs="Open Sans"/>
          <w:color w:val="000000"/>
          <w:sz w:val="24"/>
          <w:szCs w:val="24"/>
        </w:rPr>
        <w:t xml:space="preserve"> must be able to examine the results of such audit system</w:t>
      </w:r>
      <w:r w:rsidR="003E5CC0" w:rsidRPr="003E5CC0">
        <w:rPr>
          <w:rFonts w:ascii="Open Sans" w:eastAsia="Calibri" w:hAnsi="Open Sans" w:cs="Open Sans"/>
          <w:color w:val="000000"/>
          <w:sz w:val="24"/>
          <w:szCs w:val="24"/>
        </w:rPr>
        <w:t>, and broker-dealer</w:t>
      </w:r>
      <w:r w:rsidR="00142C8C">
        <w:rPr>
          <w:rFonts w:ascii="Open Sans" w:eastAsia="Calibri" w:hAnsi="Open Sans" w:cs="Open Sans"/>
          <w:color w:val="000000"/>
          <w:sz w:val="24"/>
          <w:szCs w:val="24"/>
        </w:rPr>
        <w:t>s</w:t>
      </w:r>
      <w:r w:rsidR="003E5CC0" w:rsidRPr="003E5CC0">
        <w:rPr>
          <w:rFonts w:ascii="Open Sans" w:eastAsia="Calibri" w:hAnsi="Open Sans" w:cs="Open Sans"/>
          <w:color w:val="000000"/>
          <w:sz w:val="24"/>
          <w:szCs w:val="24"/>
        </w:rPr>
        <w:t xml:space="preserve"> must retain the audit results for the same amount of time required for the audited records.</w:t>
      </w:r>
    </w:p>
    <w:p w14:paraId="2463A07E" w14:textId="77777777" w:rsidR="0091747E" w:rsidRPr="003E5CC0" w:rsidRDefault="0091747E" w:rsidP="0091747E">
      <w:pPr>
        <w:numPr>
          <w:ilvl w:val="12"/>
          <w:numId w:val="0"/>
        </w:numPr>
        <w:spacing w:after="0" w:line="240" w:lineRule="auto"/>
        <w:ind w:left="1080"/>
        <w:rPr>
          <w:rFonts w:ascii="Open Sans" w:eastAsia="Calibri" w:hAnsi="Open Sans" w:cs="Open Sans"/>
          <w:color w:val="000000"/>
          <w:sz w:val="24"/>
          <w:szCs w:val="24"/>
        </w:rPr>
      </w:pPr>
    </w:p>
    <w:bookmarkStart w:id="9" w:name="_Hlk121223130"/>
    <w:p w14:paraId="559446CA" w14:textId="7D2F0A5E" w:rsidR="003E5CC0" w:rsidRPr="00AA2997" w:rsidRDefault="00775365" w:rsidP="003E5CC0">
      <w:pPr>
        <w:keepNext/>
        <w:spacing w:after="0"/>
        <w:ind w:left="720"/>
        <w:rPr>
          <w:rFonts w:ascii="Open Sans" w:hAnsi="Open Sans" w:cs="Open Sans"/>
          <w:color w:val="000000"/>
          <w:sz w:val="24"/>
          <w:szCs w:val="24"/>
        </w:rPr>
      </w:pPr>
      <w:sdt>
        <w:sdtPr>
          <w:rPr>
            <w:rFonts w:ascii="MS Gothic" w:eastAsia="MS Gothic" w:hAnsi="MS Gothic" w:cs="Open Sans"/>
            <w:sz w:val="24"/>
            <w:szCs w:val="24"/>
          </w:rPr>
          <w:id w:val="-511839261"/>
          <w14:checkbox>
            <w14:checked w14:val="0"/>
            <w14:checkedState w14:val="2612" w14:font="MS Gothic"/>
            <w14:uncheckedState w14:val="2610" w14:font="MS Gothic"/>
          </w14:checkbox>
        </w:sdtPr>
        <w:sdtEndPr/>
        <w:sdtContent>
          <w:r w:rsidR="003E5CC0" w:rsidRPr="00AA2997">
            <w:rPr>
              <w:rFonts w:ascii="MS Gothic" w:eastAsia="MS Gothic" w:hAnsi="MS Gothic" w:cs="Open Sans" w:hint="eastAsia"/>
              <w:sz w:val="24"/>
              <w:szCs w:val="24"/>
            </w:rPr>
            <w:t>☐</w:t>
          </w:r>
        </w:sdtContent>
      </w:sdt>
      <w:r w:rsidR="003E5CC0" w:rsidRPr="00AA2997">
        <w:rPr>
          <w:rFonts w:ascii="Open Sans" w:hAnsi="Open Sans" w:cs="Open Sans"/>
          <w:b/>
          <w:i/>
          <w:color w:val="000000"/>
          <w:sz w:val="24"/>
          <w:szCs w:val="24"/>
        </w:rPr>
        <w:t xml:space="preserve"> </w:t>
      </w:r>
      <w:r w:rsidR="009D4C4F">
        <w:rPr>
          <w:rFonts w:ascii="Open Sans" w:hAnsi="Open Sans" w:cs="Open Sans"/>
          <w:b/>
          <w:i/>
          <w:color w:val="000000"/>
          <w:sz w:val="24"/>
          <w:szCs w:val="24"/>
        </w:rPr>
        <w:t xml:space="preserve"> </w:t>
      </w:r>
      <w:r w:rsidR="003E5CC0" w:rsidRPr="00AA2997">
        <w:rPr>
          <w:rFonts w:ascii="Open Sans" w:hAnsi="Open Sans" w:cs="Open Sans"/>
          <w:b/>
          <w:i/>
          <w:color w:val="000000"/>
          <w:sz w:val="24"/>
          <w:szCs w:val="24"/>
        </w:rPr>
        <w:t>Access</w:t>
      </w:r>
      <w:r w:rsidR="0091747E">
        <w:rPr>
          <w:rFonts w:ascii="Open Sans" w:hAnsi="Open Sans" w:cs="Open Sans"/>
          <w:b/>
          <w:i/>
          <w:color w:val="000000"/>
          <w:sz w:val="24"/>
          <w:szCs w:val="24"/>
        </w:rPr>
        <w:t>ing and Locating</w:t>
      </w:r>
      <w:r w:rsidR="003E5CC0" w:rsidRPr="00AA2997">
        <w:rPr>
          <w:rFonts w:ascii="Open Sans" w:hAnsi="Open Sans" w:cs="Open Sans"/>
          <w:b/>
          <w:i/>
          <w:color w:val="000000"/>
          <w:sz w:val="24"/>
          <w:szCs w:val="24"/>
        </w:rPr>
        <w:t xml:space="preserve"> Records</w:t>
      </w:r>
    </w:p>
    <w:p w14:paraId="7E7C53DC" w14:textId="7D338D40" w:rsidR="003E5CC0" w:rsidRDefault="002B5C24" w:rsidP="003E5CC0">
      <w:pPr>
        <w:numPr>
          <w:ilvl w:val="12"/>
          <w:numId w:val="0"/>
        </w:numPr>
        <w:spacing w:after="0"/>
        <w:ind w:left="1080"/>
        <w:rPr>
          <w:rFonts w:ascii="Open Sans" w:hAnsi="Open Sans" w:cs="Open Sans"/>
          <w:sz w:val="24"/>
          <w:szCs w:val="24"/>
        </w:rPr>
      </w:pPr>
      <w:r>
        <w:rPr>
          <w:rFonts w:ascii="Open Sans" w:hAnsi="Open Sans" w:cs="Open Sans"/>
          <w:sz w:val="24"/>
          <w:szCs w:val="24"/>
        </w:rPr>
        <w:t>O</w:t>
      </w:r>
      <w:r w:rsidR="0091747E" w:rsidRPr="0091747E">
        <w:rPr>
          <w:rFonts w:ascii="Open Sans" w:hAnsi="Open Sans" w:cs="Open Sans"/>
          <w:sz w:val="24"/>
          <w:szCs w:val="24"/>
        </w:rPr>
        <w:t xml:space="preserve">rganize, maintain, keep current and provide promptly upon request </w:t>
      </w:r>
      <w:r w:rsidR="009F38A1" w:rsidRPr="009F38A1">
        <w:rPr>
          <w:rFonts w:ascii="Open Sans" w:hAnsi="Open Sans" w:cs="Open Sans"/>
          <w:sz w:val="24"/>
          <w:szCs w:val="24"/>
        </w:rPr>
        <w:t xml:space="preserve">by the staffs of the SEC, SROs or state securities regulators </w:t>
      </w:r>
      <w:r w:rsidR="0091747E" w:rsidRPr="0091747E">
        <w:rPr>
          <w:rFonts w:ascii="Open Sans" w:hAnsi="Open Sans" w:cs="Open Sans"/>
          <w:sz w:val="24"/>
          <w:szCs w:val="24"/>
        </w:rPr>
        <w:t>all information necessary to access and locate records preserved by means of the electronic recordkeeping system.</w:t>
      </w:r>
    </w:p>
    <w:p w14:paraId="5E34B349" w14:textId="77777777" w:rsidR="002B5C24" w:rsidRPr="003E5CC0" w:rsidRDefault="002B5C24" w:rsidP="003E5CC0">
      <w:pPr>
        <w:numPr>
          <w:ilvl w:val="12"/>
          <w:numId w:val="0"/>
        </w:numPr>
        <w:spacing w:after="0"/>
        <w:ind w:left="1080"/>
        <w:rPr>
          <w:rFonts w:ascii="Open Sans" w:hAnsi="Open Sans" w:cs="Open Sans"/>
          <w:sz w:val="24"/>
          <w:szCs w:val="24"/>
        </w:rPr>
      </w:pPr>
    </w:p>
    <w:bookmarkEnd w:id="9"/>
    <w:p w14:paraId="1ED26604" w14:textId="22B1C170" w:rsidR="002B5C24" w:rsidRPr="00AA2997" w:rsidRDefault="00775365" w:rsidP="002B5C24">
      <w:pPr>
        <w:keepNext/>
        <w:spacing w:after="0"/>
        <w:ind w:left="720"/>
        <w:rPr>
          <w:rFonts w:ascii="Open Sans" w:hAnsi="Open Sans" w:cs="Open Sans"/>
          <w:color w:val="000000"/>
          <w:sz w:val="24"/>
          <w:szCs w:val="24"/>
        </w:rPr>
      </w:pPr>
      <w:sdt>
        <w:sdtPr>
          <w:rPr>
            <w:rFonts w:ascii="MS Gothic" w:eastAsia="MS Gothic" w:hAnsi="MS Gothic" w:cs="Open Sans"/>
            <w:sz w:val="24"/>
            <w:szCs w:val="24"/>
          </w:rPr>
          <w:id w:val="-1782722451"/>
          <w14:checkbox>
            <w14:checked w14:val="0"/>
            <w14:checkedState w14:val="2612" w14:font="MS Gothic"/>
            <w14:uncheckedState w14:val="2610" w14:font="MS Gothic"/>
          </w14:checkbox>
        </w:sdtPr>
        <w:sdtEndPr/>
        <w:sdtContent>
          <w:r w:rsidR="002B5C24" w:rsidRPr="00AA2997">
            <w:rPr>
              <w:rFonts w:ascii="MS Gothic" w:eastAsia="MS Gothic" w:hAnsi="MS Gothic" w:cs="Open Sans" w:hint="eastAsia"/>
              <w:sz w:val="24"/>
              <w:szCs w:val="24"/>
            </w:rPr>
            <w:t>☐</w:t>
          </w:r>
        </w:sdtContent>
      </w:sdt>
      <w:r w:rsidR="002B5C24" w:rsidRPr="00AA2997">
        <w:rPr>
          <w:rFonts w:ascii="Open Sans" w:hAnsi="Open Sans" w:cs="Open Sans"/>
          <w:b/>
          <w:i/>
          <w:color w:val="000000"/>
          <w:sz w:val="24"/>
          <w:szCs w:val="24"/>
        </w:rPr>
        <w:t xml:space="preserve"> </w:t>
      </w:r>
      <w:r w:rsidR="009D4C4F">
        <w:rPr>
          <w:rFonts w:ascii="Open Sans" w:hAnsi="Open Sans" w:cs="Open Sans"/>
          <w:b/>
          <w:i/>
          <w:color w:val="000000"/>
          <w:sz w:val="24"/>
          <w:szCs w:val="24"/>
        </w:rPr>
        <w:t xml:space="preserve"> </w:t>
      </w:r>
      <w:r w:rsidR="002B5C24">
        <w:rPr>
          <w:rFonts w:ascii="Open Sans" w:hAnsi="Open Sans" w:cs="Open Sans"/>
          <w:b/>
          <w:i/>
          <w:color w:val="000000"/>
          <w:sz w:val="24"/>
          <w:szCs w:val="24"/>
        </w:rPr>
        <w:t>Undertakings</w:t>
      </w:r>
    </w:p>
    <w:p w14:paraId="08A076A8" w14:textId="6452399C" w:rsidR="002B5C24" w:rsidRDefault="002B5C24" w:rsidP="002B5C24">
      <w:pPr>
        <w:numPr>
          <w:ilvl w:val="12"/>
          <w:numId w:val="0"/>
        </w:numPr>
        <w:spacing w:after="0"/>
        <w:ind w:left="1080"/>
        <w:rPr>
          <w:rFonts w:ascii="Open Sans" w:hAnsi="Open Sans" w:cs="Open Sans"/>
          <w:sz w:val="24"/>
          <w:szCs w:val="24"/>
        </w:rPr>
      </w:pPr>
      <w:r w:rsidRPr="002B5C24">
        <w:rPr>
          <w:rFonts w:ascii="Open Sans" w:hAnsi="Open Sans" w:cs="Open Sans"/>
          <w:sz w:val="24"/>
          <w:szCs w:val="24"/>
        </w:rPr>
        <w:t xml:space="preserve">Have at all times filed with the </w:t>
      </w:r>
      <w:r w:rsidR="005B03FB">
        <w:rPr>
          <w:rFonts w:ascii="Open Sans" w:hAnsi="Open Sans" w:cs="Open Sans"/>
          <w:sz w:val="24"/>
          <w:szCs w:val="24"/>
        </w:rPr>
        <w:t xml:space="preserve">broker-dealer’s </w:t>
      </w:r>
      <w:r w:rsidRPr="002B5C24">
        <w:rPr>
          <w:rFonts w:ascii="Open Sans" w:hAnsi="Open Sans" w:cs="Open Sans"/>
          <w:sz w:val="24"/>
          <w:szCs w:val="24"/>
        </w:rPr>
        <w:t>designated examining authority the</w:t>
      </w:r>
      <w:r>
        <w:rPr>
          <w:rFonts w:ascii="Open Sans" w:hAnsi="Open Sans" w:cs="Open Sans"/>
          <w:sz w:val="24"/>
          <w:szCs w:val="24"/>
        </w:rPr>
        <w:t xml:space="preserve"> </w:t>
      </w:r>
      <w:r w:rsidRPr="002B5C24">
        <w:rPr>
          <w:rFonts w:ascii="Open Sans" w:hAnsi="Open Sans" w:cs="Open Sans"/>
          <w:sz w:val="24"/>
          <w:szCs w:val="24"/>
        </w:rPr>
        <w:t>undertakings</w:t>
      </w:r>
      <w:r>
        <w:rPr>
          <w:rFonts w:ascii="Open Sans" w:hAnsi="Open Sans" w:cs="Open Sans"/>
          <w:sz w:val="24"/>
          <w:szCs w:val="24"/>
        </w:rPr>
        <w:t xml:space="preserve"> </w:t>
      </w:r>
      <w:r w:rsidRPr="002B5C24">
        <w:rPr>
          <w:rFonts w:ascii="Open Sans" w:hAnsi="Open Sans" w:cs="Open Sans"/>
          <w:sz w:val="24"/>
          <w:szCs w:val="24"/>
        </w:rPr>
        <w:t xml:space="preserve">pursuant to SEA Rule 17a-4(f)(3)(v)(A) with respect to such records signed by either a designated executive officer </w:t>
      </w:r>
      <w:r w:rsidR="007531E9">
        <w:rPr>
          <w:rFonts w:ascii="Open Sans" w:hAnsi="Open Sans" w:cs="Open Sans"/>
          <w:sz w:val="24"/>
          <w:szCs w:val="24"/>
        </w:rPr>
        <w:t xml:space="preserve">(DEO) </w:t>
      </w:r>
      <w:r w:rsidRPr="002B5C24">
        <w:rPr>
          <w:rFonts w:ascii="Open Sans" w:hAnsi="Open Sans" w:cs="Open Sans"/>
          <w:sz w:val="24"/>
          <w:szCs w:val="24"/>
        </w:rPr>
        <w:t>or designated third party</w:t>
      </w:r>
      <w:r w:rsidR="007531E9">
        <w:rPr>
          <w:rFonts w:ascii="Open Sans" w:hAnsi="Open Sans" w:cs="Open Sans"/>
          <w:sz w:val="24"/>
          <w:szCs w:val="24"/>
        </w:rPr>
        <w:t xml:space="preserve"> (D3P)</w:t>
      </w:r>
      <w:r w:rsidRPr="0091747E">
        <w:rPr>
          <w:rFonts w:ascii="Open Sans" w:hAnsi="Open Sans" w:cs="Open Sans"/>
          <w:sz w:val="24"/>
          <w:szCs w:val="24"/>
        </w:rPr>
        <w:t>.</w:t>
      </w:r>
    </w:p>
    <w:p w14:paraId="359BF7C3" w14:textId="0401FC08" w:rsidR="003A60D5" w:rsidRDefault="003A60D5" w:rsidP="002B5C24">
      <w:pPr>
        <w:numPr>
          <w:ilvl w:val="12"/>
          <w:numId w:val="0"/>
        </w:numPr>
        <w:spacing w:after="0"/>
        <w:ind w:left="1080"/>
        <w:rPr>
          <w:rFonts w:ascii="Open Sans" w:hAnsi="Open Sans" w:cs="Open Sans"/>
          <w:sz w:val="24"/>
          <w:szCs w:val="24"/>
        </w:rPr>
      </w:pPr>
    </w:p>
    <w:p w14:paraId="65F91859" w14:textId="68848DDA" w:rsidR="00C1379E" w:rsidRDefault="003A60D5" w:rsidP="00C1379E">
      <w:pPr>
        <w:numPr>
          <w:ilvl w:val="12"/>
          <w:numId w:val="0"/>
        </w:numPr>
        <w:spacing w:after="0"/>
        <w:ind w:left="1080"/>
        <w:rPr>
          <w:rFonts w:ascii="Open Sans" w:hAnsi="Open Sans" w:cs="Open Sans"/>
          <w:sz w:val="24"/>
          <w:szCs w:val="24"/>
        </w:rPr>
      </w:pPr>
      <w:r>
        <w:rPr>
          <w:rFonts w:ascii="Open Sans" w:hAnsi="Open Sans" w:cs="Open Sans"/>
          <w:sz w:val="24"/>
          <w:szCs w:val="24"/>
        </w:rPr>
        <w:t xml:space="preserve">A </w:t>
      </w:r>
      <w:r w:rsidR="007531E9">
        <w:rPr>
          <w:rFonts w:ascii="Open Sans" w:hAnsi="Open Sans" w:cs="Open Sans"/>
          <w:sz w:val="24"/>
          <w:szCs w:val="24"/>
        </w:rPr>
        <w:t>DEO</w:t>
      </w:r>
      <w:r>
        <w:rPr>
          <w:rFonts w:ascii="Open Sans" w:hAnsi="Open Sans" w:cs="Open Sans"/>
          <w:sz w:val="24"/>
          <w:szCs w:val="24"/>
        </w:rPr>
        <w:t xml:space="preserve"> who signs the undertaking pursuant to Rule 17a-4(f)(3)(v)(A)</w:t>
      </w:r>
      <w:r w:rsidR="00C1379E" w:rsidRPr="00C1379E">
        <w:rPr>
          <w:rFonts w:ascii="Open Sans" w:hAnsi="Open Sans" w:cs="Open Sans"/>
          <w:sz w:val="24"/>
          <w:szCs w:val="24"/>
        </w:rPr>
        <w:t xml:space="preserve"> either</w:t>
      </w:r>
      <w:r w:rsidR="00C1379E">
        <w:rPr>
          <w:rFonts w:ascii="Open Sans" w:hAnsi="Open Sans" w:cs="Open Sans"/>
          <w:sz w:val="24"/>
          <w:szCs w:val="24"/>
        </w:rPr>
        <w:t xml:space="preserve"> </w:t>
      </w:r>
      <w:r w:rsidR="00C1379E" w:rsidRPr="00C1379E">
        <w:rPr>
          <w:rFonts w:ascii="Open Sans" w:hAnsi="Open Sans" w:cs="Open Sans"/>
          <w:sz w:val="24"/>
          <w:szCs w:val="24"/>
        </w:rPr>
        <w:t>must have the knowledge, credentials,</w:t>
      </w:r>
      <w:r w:rsidR="00404187">
        <w:rPr>
          <w:rFonts w:ascii="Open Sans" w:hAnsi="Open Sans" w:cs="Open Sans"/>
          <w:sz w:val="24"/>
          <w:szCs w:val="24"/>
        </w:rPr>
        <w:t xml:space="preserve"> </w:t>
      </w:r>
      <w:r w:rsidR="00C1379E" w:rsidRPr="00C1379E">
        <w:rPr>
          <w:rFonts w:ascii="Open Sans" w:hAnsi="Open Sans" w:cs="Open Sans"/>
          <w:sz w:val="24"/>
          <w:szCs w:val="24"/>
        </w:rPr>
        <w:t xml:space="preserve">and information necessary to </w:t>
      </w:r>
      <w:r w:rsidR="00C1379E" w:rsidRPr="00C1379E">
        <w:rPr>
          <w:rFonts w:ascii="Open Sans" w:hAnsi="Open Sans" w:cs="Open Sans"/>
          <w:sz w:val="24"/>
          <w:szCs w:val="24"/>
        </w:rPr>
        <w:lastRenderedPageBreak/>
        <w:t>access and</w:t>
      </w:r>
      <w:r w:rsidR="00C1379E">
        <w:rPr>
          <w:rFonts w:ascii="Open Sans" w:hAnsi="Open Sans" w:cs="Open Sans"/>
          <w:sz w:val="24"/>
          <w:szCs w:val="24"/>
        </w:rPr>
        <w:t xml:space="preserve"> </w:t>
      </w:r>
      <w:r w:rsidR="00C1379E" w:rsidRPr="00C1379E">
        <w:rPr>
          <w:rFonts w:ascii="Open Sans" w:hAnsi="Open Sans" w:cs="Open Sans"/>
          <w:sz w:val="24"/>
          <w:szCs w:val="24"/>
        </w:rPr>
        <w:t>provide the records without having to</w:t>
      </w:r>
      <w:r w:rsidR="00C1379E">
        <w:rPr>
          <w:rFonts w:ascii="Open Sans" w:hAnsi="Open Sans" w:cs="Open Sans"/>
          <w:sz w:val="24"/>
          <w:szCs w:val="24"/>
        </w:rPr>
        <w:t xml:space="preserve"> </w:t>
      </w:r>
      <w:r w:rsidR="00C1379E" w:rsidRPr="00C1379E">
        <w:rPr>
          <w:rFonts w:ascii="Open Sans" w:hAnsi="Open Sans" w:cs="Open Sans"/>
          <w:sz w:val="24"/>
          <w:szCs w:val="24"/>
        </w:rPr>
        <w:t>rely on other individuals at the firm or</w:t>
      </w:r>
      <w:r w:rsidR="00C1379E">
        <w:rPr>
          <w:rFonts w:ascii="Open Sans" w:hAnsi="Open Sans" w:cs="Open Sans"/>
          <w:sz w:val="24"/>
          <w:szCs w:val="24"/>
        </w:rPr>
        <w:t xml:space="preserve"> </w:t>
      </w:r>
      <w:r w:rsidR="00C1379E" w:rsidRPr="00C1379E">
        <w:rPr>
          <w:rFonts w:ascii="Open Sans" w:hAnsi="Open Sans" w:cs="Open Sans"/>
          <w:sz w:val="24"/>
          <w:szCs w:val="24"/>
        </w:rPr>
        <w:t>have appointed in writing up to three</w:t>
      </w:r>
      <w:r w:rsidR="00C1379E">
        <w:rPr>
          <w:rFonts w:ascii="Open Sans" w:hAnsi="Open Sans" w:cs="Open Sans"/>
          <w:sz w:val="24"/>
          <w:szCs w:val="24"/>
        </w:rPr>
        <w:t xml:space="preserve"> </w:t>
      </w:r>
      <w:r w:rsidR="00C1379E" w:rsidRPr="00C1379E">
        <w:rPr>
          <w:rFonts w:ascii="Open Sans" w:hAnsi="Open Sans" w:cs="Open Sans"/>
          <w:sz w:val="24"/>
          <w:szCs w:val="24"/>
        </w:rPr>
        <w:t>designated specialists who have such</w:t>
      </w:r>
      <w:r w:rsidR="00C1379E">
        <w:rPr>
          <w:rFonts w:ascii="Open Sans" w:hAnsi="Open Sans" w:cs="Open Sans"/>
          <w:sz w:val="24"/>
          <w:szCs w:val="24"/>
        </w:rPr>
        <w:t xml:space="preserve"> </w:t>
      </w:r>
      <w:r w:rsidR="00C1379E" w:rsidRPr="00C1379E">
        <w:rPr>
          <w:rFonts w:ascii="Open Sans" w:hAnsi="Open Sans" w:cs="Open Sans"/>
          <w:sz w:val="24"/>
          <w:szCs w:val="24"/>
        </w:rPr>
        <w:t>knowledge, credentials, and information</w:t>
      </w:r>
      <w:r w:rsidR="00C1379E">
        <w:rPr>
          <w:rFonts w:ascii="Open Sans" w:hAnsi="Open Sans" w:cs="Open Sans"/>
          <w:sz w:val="24"/>
          <w:szCs w:val="24"/>
        </w:rPr>
        <w:t xml:space="preserve"> </w:t>
      </w:r>
      <w:r w:rsidR="00C1379E" w:rsidRPr="00C1379E">
        <w:rPr>
          <w:rFonts w:ascii="Open Sans" w:hAnsi="Open Sans" w:cs="Open Sans"/>
          <w:sz w:val="24"/>
          <w:szCs w:val="24"/>
        </w:rPr>
        <w:t>and that are direct or indirect reports to</w:t>
      </w:r>
      <w:r w:rsidR="00C1379E">
        <w:rPr>
          <w:rFonts w:ascii="Open Sans" w:hAnsi="Open Sans" w:cs="Open Sans"/>
          <w:sz w:val="24"/>
          <w:szCs w:val="24"/>
        </w:rPr>
        <w:t xml:space="preserve"> </w:t>
      </w:r>
      <w:r w:rsidR="00C1379E" w:rsidRPr="00C1379E">
        <w:rPr>
          <w:rFonts w:ascii="Open Sans" w:hAnsi="Open Sans" w:cs="Open Sans"/>
          <w:sz w:val="24"/>
          <w:szCs w:val="24"/>
        </w:rPr>
        <w:t>the</w:t>
      </w:r>
      <w:r w:rsidR="00C1379E">
        <w:rPr>
          <w:rFonts w:ascii="Open Sans" w:hAnsi="Open Sans" w:cs="Open Sans"/>
          <w:sz w:val="24"/>
          <w:szCs w:val="24"/>
        </w:rPr>
        <w:t xml:space="preserve"> </w:t>
      </w:r>
      <w:r w:rsidR="007531E9">
        <w:rPr>
          <w:rFonts w:ascii="Open Sans" w:hAnsi="Open Sans" w:cs="Open Sans"/>
          <w:sz w:val="24"/>
          <w:szCs w:val="24"/>
        </w:rPr>
        <w:t>DEO</w:t>
      </w:r>
      <w:r w:rsidR="00C1379E" w:rsidRPr="00C1379E">
        <w:rPr>
          <w:rFonts w:ascii="Open Sans" w:hAnsi="Open Sans" w:cs="Open Sans"/>
          <w:sz w:val="24"/>
          <w:szCs w:val="24"/>
        </w:rPr>
        <w:t>.</w:t>
      </w:r>
    </w:p>
    <w:p w14:paraId="59411895" w14:textId="77777777" w:rsidR="00C1379E" w:rsidRDefault="00C1379E" w:rsidP="00C1379E">
      <w:pPr>
        <w:numPr>
          <w:ilvl w:val="12"/>
          <w:numId w:val="0"/>
        </w:numPr>
        <w:spacing w:after="0"/>
        <w:ind w:left="1080"/>
        <w:rPr>
          <w:rFonts w:ascii="Open Sans" w:hAnsi="Open Sans" w:cs="Open Sans"/>
          <w:sz w:val="24"/>
          <w:szCs w:val="24"/>
        </w:rPr>
      </w:pPr>
    </w:p>
    <w:p w14:paraId="3D425D07" w14:textId="55E19A1F" w:rsidR="003A60D5" w:rsidRDefault="00C1379E" w:rsidP="00C1379E">
      <w:pPr>
        <w:numPr>
          <w:ilvl w:val="12"/>
          <w:numId w:val="0"/>
        </w:numPr>
        <w:spacing w:after="0"/>
        <w:ind w:left="1080"/>
        <w:rPr>
          <w:rFonts w:ascii="Open Sans" w:hAnsi="Open Sans" w:cs="Open Sans"/>
          <w:sz w:val="24"/>
          <w:szCs w:val="24"/>
        </w:rPr>
      </w:pPr>
      <w:r>
        <w:rPr>
          <w:rFonts w:ascii="Open Sans" w:hAnsi="Open Sans" w:cs="Open Sans"/>
          <w:sz w:val="24"/>
          <w:szCs w:val="24"/>
        </w:rPr>
        <w:t xml:space="preserve">A </w:t>
      </w:r>
      <w:r w:rsidR="007531E9">
        <w:rPr>
          <w:rFonts w:ascii="Open Sans" w:hAnsi="Open Sans" w:cs="Open Sans"/>
          <w:sz w:val="24"/>
          <w:szCs w:val="24"/>
        </w:rPr>
        <w:t>DEO</w:t>
      </w:r>
      <w:r>
        <w:rPr>
          <w:rFonts w:ascii="Open Sans" w:hAnsi="Open Sans" w:cs="Open Sans"/>
          <w:sz w:val="24"/>
          <w:szCs w:val="24"/>
        </w:rPr>
        <w:t xml:space="preserve"> who signs the undertaking pursuant to Rule 17a-4(f)(3)(v)(A)</w:t>
      </w:r>
      <w:r w:rsidRPr="00C1379E">
        <w:rPr>
          <w:rFonts w:ascii="Open Sans" w:hAnsi="Open Sans" w:cs="Open Sans"/>
          <w:sz w:val="24"/>
          <w:szCs w:val="24"/>
        </w:rPr>
        <w:t xml:space="preserve"> </w:t>
      </w:r>
      <w:r w:rsidR="00EE31BE">
        <w:rPr>
          <w:rFonts w:ascii="Open Sans" w:hAnsi="Open Sans" w:cs="Open Sans"/>
          <w:sz w:val="24"/>
          <w:szCs w:val="24"/>
        </w:rPr>
        <w:t>also can</w:t>
      </w:r>
      <w:r>
        <w:rPr>
          <w:rFonts w:ascii="Open Sans" w:hAnsi="Open Sans" w:cs="Open Sans"/>
          <w:sz w:val="24"/>
          <w:szCs w:val="24"/>
        </w:rPr>
        <w:t xml:space="preserve"> </w:t>
      </w:r>
      <w:r w:rsidR="003A60D5">
        <w:rPr>
          <w:rFonts w:ascii="Open Sans" w:hAnsi="Open Sans" w:cs="Open Sans"/>
          <w:sz w:val="24"/>
          <w:szCs w:val="24"/>
        </w:rPr>
        <w:t xml:space="preserve">appoint in writing up to two designated officers who will take the steps necessary to fulfill the obligations of the </w:t>
      </w:r>
      <w:r w:rsidR="007531E9">
        <w:rPr>
          <w:rFonts w:ascii="Open Sans" w:hAnsi="Open Sans" w:cs="Open Sans"/>
          <w:sz w:val="24"/>
          <w:szCs w:val="24"/>
        </w:rPr>
        <w:t>DEO</w:t>
      </w:r>
      <w:r w:rsidR="003A60D5">
        <w:rPr>
          <w:rFonts w:ascii="Open Sans" w:hAnsi="Open Sans" w:cs="Open Sans"/>
          <w:sz w:val="24"/>
          <w:szCs w:val="24"/>
        </w:rPr>
        <w:t xml:space="preserve"> set forth in the undertakings in the event the </w:t>
      </w:r>
      <w:r w:rsidR="007531E9">
        <w:rPr>
          <w:rFonts w:ascii="Open Sans" w:hAnsi="Open Sans" w:cs="Open Sans"/>
          <w:sz w:val="24"/>
          <w:szCs w:val="24"/>
        </w:rPr>
        <w:t>DEO</w:t>
      </w:r>
      <w:r w:rsidR="003A60D5">
        <w:rPr>
          <w:rFonts w:ascii="Open Sans" w:hAnsi="Open Sans" w:cs="Open Sans"/>
          <w:sz w:val="24"/>
          <w:szCs w:val="24"/>
        </w:rPr>
        <w:t xml:space="preserve"> is unable to fulfill those obligations. </w:t>
      </w:r>
      <w:r>
        <w:rPr>
          <w:rFonts w:ascii="Open Sans" w:hAnsi="Open Sans" w:cs="Open Sans"/>
          <w:sz w:val="24"/>
          <w:szCs w:val="24"/>
        </w:rPr>
        <w:t xml:space="preserve"> </w:t>
      </w:r>
      <w:r w:rsidRPr="00C1379E">
        <w:rPr>
          <w:rFonts w:ascii="Open Sans" w:hAnsi="Open Sans" w:cs="Open Sans"/>
          <w:sz w:val="24"/>
          <w:szCs w:val="24"/>
        </w:rPr>
        <w:t>A</w:t>
      </w:r>
      <w:r>
        <w:rPr>
          <w:rFonts w:ascii="Open Sans" w:hAnsi="Open Sans" w:cs="Open Sans"/>
          <w:sz w:val="24"/>
          <w:szCs w:val="24"/>
        </w:rPr>
        <w:t xml:space="preserve"> </w:t>
      </w:r>
      <w:r w:rsidRPr="00C1379E">
        <w:rPr>
          <w:rFonts w:ascii="Open Sans" w:hAnsi="Open Sans" w:cs="Open Sans"/>
          <w:sz w:val="24"/>
          <w:szCs w:val="24"/>
        </w:rPr>
        <w:t>designated officer</w:t>
      </w:r>
      <w:r w:rsidR="007531E9">
        <w:rPr>
          <w:rFonts w:ascii="Open Sans" w:hAnsi="Open Sans" w:cs="Open Sans"/>
          <w:sz w:val="24"/>
          <w:szCs w:val="24"/>
        </w:rPr>
        <w:t xml:space="preserve"> </w:t>
      </w:r>
      <w:r w:rsidRPr="00C1379E">
        <w:rPr>
          <w:rFonts w:ascii="Open Sans" w:hAnsi="Open Sans" w:cs="Open Sans"/>
          <w:sz w:val="24"/>
          <w:szCs w:val="24"/>
        </w:rPr>
        <w:t xml:space="preserve">must </w:t>
      </w:r>
      <w:r w:rsidR="00B5335A">
        <w:rPr>
          <w:rFonts w:ascii="Open Sans" w:hAnsi="Open Sans" w:cs="Open Sans"/>
          <w:sz w:val="24"/>
          <w:szCs w:val="24"/>
        </w:rPr>
        <w:t>have</w:t>
      </w:r>
      <w:r w:rsidRPr="00C1379E">
        <w:rPr>
          <w:rFonts w:ascii="Open Sans" w:hAnsi="Open Sans" w:cs="Open Sans"/>
          <w:sz w:val="24"/>
          <w:szCs w:val="24"/>
        </w:rPr>
        <w:t xml:space="preserve"> access to and the ability to provide</w:t>
      </w:r>
      <w:r>
        <w:rPr>
          <w:rFonts w:ascii="Open Sans" w:hAnsi="Open Sans" w:cs="Open Sans"/>
          <w:sz w:val="24"/>
          <w:szCs w:val="24"/>
        </w:rPr>
        <w:t xml:space="preserve"> </w:t>
      </w:r>
      <w:r w:rsidRPr="00C1379E">
        <w:rPr>
          <w:rFonts w:ascii="Open Sans" w:hAnsi="Open Sans" w:cs="Open Sans"/>
          <w:sz w:val="24"/>
          <w:szCs w:val="24"/>
        </w:rPr>
        <w:t>records maintained and preserved on</w:t>
      </w:r>
      <w:r>
        <w:rPr>
          <w:rFonts w:ascii="Open Sans" w:hAnsi="Open Sans" w:cs="Open Sans"/>
          <w:sz w:val="24"/>
          <w:szCs w:val="24"/>
        </w:rPr>
        <w:t xml:space="preserve"> </w:t>
      </w:r>
      <w:r w:rsidRPr="00C1379E">
        <w:rPr>
          <w:rFonts w:ascii="Open Sans" w:hAnsi="Open Sans" w:cs="Open Sans"/>
          <w:sz w:val="24"/>
          <w:szCs w:val="24"/>
        </w:rPr>
        <w:t>the electroni</w:t>
      </w:r>
      <w:r>
        <w:rPr>
          <w:rFonts w:ascii="Open Sans" w:hAnsi="Open Sans" w:cs="Open Sans"/>
          <w:sz w:val="24"/>
          <w:szCs w:val="24"/>
        </w:rPr>
        <w:t xml:space="preserve">c </w:t>
      </w:r>
      <w:r w:rsidRPr="00C1379E">
        <w:rPr>
          <w:rFonts w:ascii="Open Sans" w:hAnsi="Open Sans" w:cs="Open Sans"/>
          <w:sz w:val="24"/>
          <w:szCs w:val="24"/>
        </w:rPr>
        <w:t>recordkeeping system</w:t>
      </w:r>
      <w:r>
        <w:rPr>
          <w:rFonts w:ascii="Open Sans" w:hAnsi="Open Sans" w:cs="Open Sans"/>
          <w:sz w:val="24"/>
          <w:szCs w:val="24"/>
        </w:rPr>
        <w:t xml:space="preserve"> </w:t>
      </w:r>
      <w:r w:rsidRPr="00C1379E">
        <w:rPr>
          <w:rFonts w:ascii="Open Sans" w:hAnsi="Open Sans" w:cs="Open Sans"/>
          <w:sz w:val="24"/>
          <w:szCs w:val="24"/>
        </w:rPr>
        <w:t>either directly or through a designated</w:t>
      </w:r>
      <w:r>
        <w:rPr>
          <w:rFonts w:ascii="Open Sans" w:hAnsi="Open Sans" w:cs="Open Sans"/>
          <w:sz w:val="24"/>
          <w:szCs w:val="24"/>
        </w:rPr>
        <w:t xml:space="preserve"> </w:t>
      </w:r>
      <w:r w:rsidRPr="00C1379E">
        <w:rPr>
          <w:rFonts w:ascii="Open Sans" w:hAnsi="Open Sans" w:cs="Open Sans"/>
          <w:sz w:val="24"/>
          <w:szCs w:val="24"/>
        </w:rPr>
        <w:t>specialist who reports directly or</w:t>
      </w:r>
      <w:r>
        <w:rPr>
          <w:rFonts w:ascii="Open Sans" w:hAnsi="Open Sans" w:cs="Open Sans"/>
          <w:sz w:val="24"/>
          <w:szCs w:val="24"/>
        </w:rPr>
        <w:t xml:space="preserve"> </w:t>
      </w:r>
      <w:r w:rsidRPr="00C1379E">
        <w:rPr>
          <w:rFonts w:ascii="Open Sans" w:hAnsi="Open Sans" w:cs="Open Sans"/>
          <w:sz w:val="24"/>
          <w:szCs w:val="24"/>
        </w:rPr>
        <w:t>indirectly to the designated officer.</w:t>
      </w:r>
      <w:r w:rsidR="003A60D5">
        <w:rPr>
          <w:rFonts w:ascii="Open Sans" w:hAnsi="Open Sans" w:cs="Open Sans"/>
          <w:sz w:val="24"/>
          <w:szCs w:val="24"/>
        </w:rPr>
        <w:t xml:space="preserve"> </w:t>
      </w:r>
      <w:r w:rsidR="00A32EA1">
        <w:rPr>
          <w:rFonts w:ascii="Open Sans" w:hAnsi="Open Sans" w:cs="Open Sans"/>
          <w:sz w:val="24"/>
          <w:szCs w:val="24"/>
        </w:rPr>
        <w:t xml:space="preserve"> </w:t>
      </w:r>
      <w:r w:rsidR="00A32EA1" w:rsidRPr="00A32EA1">
        <w:rPr>
          <w:rFonts w:ascii="Open Sans" w:hAnsi="Open Sans" w:cs="Open Sans"/>
          <w:sz w:val="24"/>
          <w:szCs w:val="24"/>
        </w:rPr>
        <w:t xml:space="preserve">In any event, the appointment of, or reliance on, a </w:t>
      </w:r>
      <w:r w:rsidR="007531E9">
        <w:rPr>
          <w:rFonts w:ascii="Open Sans" w:hAnsi="Open Sans" w:cs="Open Sans"/>
          <w:sz w:val="24"/>
          <w:szCs w:val="24"/>
        </w:rPr>
        <w:t>designated officer</w:t>
      </w:r>
      <w:r w:rsidR="00A32EA1" w:rsidRPr="00A32EA1">
        <w:rPr>
          <w:rFonts w:ascii="Open Sans" w:hAnsi="Open Sans" w:cs="Open Sans"/>
          <w:sz w:val="24"/>
          <w:szCs w:val="24"/>
        </w:rPr>
        <w:t xml:space="preserve"> or designated specialist(s) does not relieve the DEO of the obligations set forth in the undertakings.</w:t>
      </w:r>
    </w:p>
    <w:p w14:paraId="17D19705" w14:textId="6377BAA0" w:rsidR="001E47FF" w:rsidRDefault="001E47FF" w:rsidP="00C1379E">
      <w:pPr>
        <w:numPr>
          <w:ilvl w:val="12"/>
          <w:numId w:val="0"/>
        </w:numPr>
        <w:spacing w:after="0"/>
        <w:ind w:left="1080"/>
        <w:rPr>
          <w:rFonts w:ascii="Open Sans" w:hAnsi="Open Sans" w:cs="Open Sans"/>
          <w:sz w:val="24"/>
          <w:szCs w:val="24"/>
        </w:rPr>
      </w:pPr>
    </w:p>
    <w:p w14:paraId="033F885C" w14:textId="29941BA9" w:rsidR="001E47FF" w:rsidRDefault="00A32EA1" w:rsidP="00C1379E">
      <w:pPr>
        <w:numPr>
          <w:ilvl w:val="12"/>
          <w:numId w:val="0"/>
        </w:numPr>
        <w:spacing w:after="0"/>
        <w:ind w:left="1080"/>
        <w:rPr>
          <w:rFonts w:ascii="Open Sans" w:hAnsi="Open Sans" w:cs="Open Sans"/>
          <w:sz w:val="24"/>
          <w:szCs w:val="24"/>
        </w:rPr>
      </w:pPr>
      <w:r>
        <w:rPr>
          <w:rFonts w:ascii="Open Sans" w:hAnsi="Open Sans" w:cs="Open Sans"/>
          <w:sz w:val="24"/>
          <w:szCs w:val="24"/>
        </w:rPr>
        <w:t>As noted above, b</w:t>
      </w:r>
      <w:r w:rsidR="00110F9C">
        <w:rPr>
          <w:rFonts w:ascii="Open Sans" w:hAnsi="Open Sans" w:cs="Open Sans"/>
          <w:sz w:val="24"/>
          <w:szCs w:val="24"/>
        </w:rPr>
        <w:t xml:space="preserve">roker-dealers may instead have </w:t>
      </w:r>
      <w:r w:rsidR="007531E9">
        <w:rPr>
          <w:rFonts w:ascii="Open Sans" w:hAnsi="Open Sans" w:cs="Open Sans"/>
          <w:sz w:val="24"/>
          <w:szCs w:val="24"/>
        </w:rPr>
        <w:t>a D3P (a non-affiliated person) sign the undertaking,</w:t>
      </w:r>
      <w:r w:rsidR="00110F9C">
        <w:rPr>
          <w:rFonts w:ascii="Open Sans" w:hAnsi="Open Sans" w:cs="Open Sans"/>
          <w:sz w:val="24"/>
          <w:szCs w:val="24"/>
        </w:rPr>
        <w:t xml:space="preserve"> </w:t>
      </w:r>
      <w:r w:rsidR="007531E9">
        <w:rPr>
          <w:rFonts w:ascii="Open Sans" w:hAnsi="Open Sans" w:cs="Open Sans"/>
          <w:sz w:val="24"/>
          <w:szCs w:val="24"/>
        </w:rPr>
        <w:t>which the broker-dealer can then submit to its designated examining authority.</w:t>
      </w:r>
      <w:r w:rsidR="00110F9C">
        <w:rPr>
          <w:rFonts w:ascii="Open Sans" w:hAnsi="Open Sans" w:cs="Open Sans"/>
          <w:sz w:val="24"/>
          <w:szCs w:val="24"/>
        </w:rPr>
        <w:t xml:space="preserve"> </w:t>
      </w:r>
    </w:p>
    <w:p w14:paraId="2B9B67F5" w14:textId="77777777" w:rsidR="00E735C4" w:rsidRDefault="00E735C4" w:rsidP="00E735C4">
      <w:pPr>
        <w:pStyle w:val="NoSpacing"/>
        <w:rPr>
          <w:rFonts w:ascii="Open Sans" w:hAnsi="Open Sans" w:cs="Open Sans"/>
          <w:sz w:val="24"/>
          <w:szCs w:val="24"/>
        </w:rPr>
      </w:pPr>
    </w:p>
    <w:p w14:paraId="471EB951" w14:textId="0FA73D0B" w:rsidR="00E735C4" w:rsidRPr="00FC782C" w:rsidRDefault="00E735C4" w:rsidP="00404187">
      <w:pPr>
        <w:pStyle w:val="NoSpacing"/>
        <w:ind w:left="1080"/>
        <w:rPr>
          <w:rFonts w:ascii="Open Sans" w:hAnsi="Open Sans" w:cs="Open Sans"/>
          <w:sz w:val="24"/>
          <w:szCs w:val="24"/>
        </w:rPr>
      </w:pPr>
      <w:r>
        <w:rPr>
          <w:rFonts w:ascii="Open Sans" w:hAnsi="Open Sans" w:cs="Open Sans"/>
          <w:sz w:val="24"/>
          <w:szCs w:val="24"/>
        </w:rPr>
        <w:t>The SEC has designated a broker-dealer’s examining authority (</w:t>
      </w:r>
      <w:r w:rsidRPr="00FD0359">
        <w:rPr>
          <w:rFonts w:ascii="Open Sans" w:hAnsi="Open Sans" w:cs="Open Sans"/>
          <w:i/>
          <w:iCs/>
          <w:sz w:val="24"/>
          <w:szCs w:val="24"/>
        </w:rPr>
        <w:t>e.g.</w:t>
      </w:r>
      <w:r>
        <w:rPr>
          <w:rFonts w:ascii="Open Sans" w:hAnsi="Open Sans" w:cs="Open Sans"/>
          <w:sz w:val="24"/>
          <w:szCs w:val="24"/>
        </w:rPr>
        <w:t xml:space="preserve">, FINRA) as a Commission designee for the purposes of Rule 17a-4(f). </w:t>
      </w:r>
    </w:p>
    <w:p w14:paraId="66950B8D" w14:textId="77777777" w:rsidR="00B12ADC" w:rsidRDefault="00B12ADC" w:rsidP="00B12ADC">
      <w:pPr>
        <w:pStyle w:val="NormalWeb"/>
        <w:numPr>
          <w:ilvl w:val="12"/>
          <w:numId w:val="0"/>
        </w:numPr>
        <w:spacing w:before="0" w:after="0"/>
        <w:contextualSpacing/>
        <w:rPr>
          <w:rFonts w:ascii="Open Sans" w:hAnsi="Open Sans" w:cs="Open Sans"/>
          <w:szCs w:val="24"/>
        </w:rPr>
      </w:pPr>
    </w:p>
    <w:p w14:paraId="5AF04166" w14:textId="2EB3EAB6" w:rsidR="00B12ADC" w:rsidRPr="00433DF8" w:rsidRDefault="00703B1B" w:rsidP="00B12ADC">
      <w:pPr>
        <w:pStyle w:val="NormalWeb"/>
        <w:numPr>
          <w:ilvl w:val="12"/>
          <w:numId w:val="0"/>
        </w:numPr>
        <w:spacing w:before="0" w:after="0"/>
        <w:contextualSpacing/>
        <w:rPr>
          <w:rFonts w:ascii="Open Sans" w:hAnsi="Open Sans" w:cs="Open Sans"/>
          <w:szCs w:val="24"/>
        </w:rPr>
      </w:pPr>
      <w:r>
        <w:rPr>
          <w:rFonts w:ascii="Open Sans" w:hAnsi="Open Sans" w:cs="Open Sans"/>
          <w:szCs w:val="24"/>
        </w:rPr>
        <w:t>B</w:t>
      </w:r>
      <w:r w:rsidR="00187BC1">
        <w:rPr>
          <w:rFonts w:ascii="Open Sans" w:hAnsi="Open Sans" w:cs="Open Sans"/>
          <w:szCs w:val="24"/>
        </w:rPr>
        <w:t>roker-dealer</w:t>
      </w:r>
      <w:r>
        <w:rPr>
          <w:rFonts w:ascii="Open Sans" w:hAnsi="Open Sans" w:cs="Open Sans"/>
          <w:szCs w:val="24"/>
        </w:rPr>
        <w:t>s</w:t>
      </w:r>
      <w:r w:rsidR="00B12ADC" w:rsidRPr="00433DF8">
        <w:rPr>
          <w:rFonts w:ascii="Open Sans" w:hAnsi="Open Sans" w:cs="Open Sans"/>
          <w:szCs w:val="24"/>
        </w:rPr>
        <w:t xml:space="preserve"> </w:t>
      </w:r>
      <w:r w:rsidR="00187BC1" w:rsidRPr="00187BC1">
        <w:rPr>
          <w:rFonts w:ascii="Open Sans" w:hAnsi="Open Sans" w:cs="Open Sans"/>
          <w:szCs w:val="24"/>
        </w:rPr>
        <w:t>using a micrographic media system must</w:t>
      </w:r>
      <w:r w:rsidR="00187BC1">
        <w:rPr>
          <w:rFonts w:ascii="Open Sans" w:hAnsi="Open Sans" w:cs="Open Sans"/>
          <w:szCs w:val="24"/>
        </w:rPr>
        <w:t xml:space="preserve"> meet the following requirements</w:t>
      </w:r>
      <w:r w:rsidR="00B12ADC">
        <w:rPr>
          <w:rFonts w:ascii="Open Sans" w:hAnsi="Open Sans" w:cs="Open Sans"/>
          <w:szCs w:val="24"/>
        </w:rPr>
        <w:t xml:space="preserve"> pursuant to SEA Rule 17a-4(f)(</w:t>
      </w:r>
      <w:r w:rsidR="00187BC1">
        <w:rPr>
          <w:rFonts w:ascii="Open Sans" w:hAnsi="Open Sans" w:cs="Open Sans"/>
          <w:szCs w:val="24"/>
        </w:rPr>
        <w:t>4</w:t>
      </w:r>
      <w:r w:rsidR="00B12ADC">
        <w:rPr>
          <w:rFonts w:ascii="Open Sans" w:hAnsi="Open Sans" w:cs="Open Sans"/>
          <w:szCs w:val="24"/>
        </w:rPr>
        <w:t>)</w:t>
      </w:r>
      <w:r w:rsidR="00B12ADC" w:rsidRPr="00433DF8">
        <w:rPr>
          <w:rFonts w:ascii="Open Sans" w:hAnsi="Open Sans" w:cs="Open Sans"/>
          <w:szCs w:val="24"/>
        </w:rPr>
        <w:t xml:space="preserve">:  </w:t>
      </w:r>
    </w:p>
    <w:p w14:paraId="6168A386" w14:textId="77777777" w:rsidR="007E7342" w:rsidRPr="00433DF8" w:rsidRDefault="007E7342" w:rsidP="002E29C5">
      <w:pPr>
        <w:pStyle w:val="NormalWeb"/>
        <w:numPr>
          <w:ilvl w:val="12"/>
          <w:numId w:val="0"/>
        </w:numPr>
        <w:spacing w:before="0" w:after="0"/>
        <w:rPr>
          <w:rFonts w:ascii="Open Sans" w:hAnsi="Open Sans" w:cs="Open Sans"/>
          <w:szCs w:val="24"/>
        </w:rPr>
      </w:pPr>
    </w:p>
    <w:bookmarkStart w:id="10" w:name="_Hlk121221996"/>
    <w:p w14:paraId="065638C7" w14:textId="5F32FE75" w:rsidR="007E7342" w:rsidRPr="00AD1C2B" w:rsidRDefault="00775365" w:rsidP="00AD1C2B">
      <w:pPr>
        <w:spacing w:after="0" w:line="240" w:lineRule="auto"/>
        <w:ind w:left="720"/>
        <w:rPr>
          <w:rFonts w:ascii="Open Sans" w:hAnsi="Open Sans" w:cs="Open Sans"/>
          <w:color w:val="000000"/>
          <w:sz w:val="24"/>
          <w:szCs w:val="24"/>
        </w:rPr>
      </w:pPr>
      <w:sdt>
        <w:sdtPr>
          <w:rPr>
            <w:rFonts w:ascii="Open Sans" w:hAnsi="Open Sans" w:cs="Open Sans"/>
            <w:sz w:val="24"/>
            <w:szCs w:val="24"/>
          </w:rPr>
          <w:id w:val="-1060714459"/>
          <w14:checkbox>
            <w14:checked w14:val="0"/>
            <w14:checkedState w14:val="2612" w14:font="MS Gothic"/>
            <w14:uncheckedState w14:val="2610" w14:font="MS Gothic"/>
          </w14:checkbox>
        </w:sdtPr>
        <w:sdtEndPr/>
        <w:sdtContent>
          <w:r w:rsidR="00AD1C2B">
            <w:rPr>
              <w:rFonts w:ascii="MS Gothic" w:eastAsia="MS Gothic" w:hAnsi="MS Gothic" w:cs="Open Sans" w:hint="eastAsia"/>
              <w:sz w:val="24"/>
              <w:szCs w:val="24"/>
            </w:rPr>
            <w:t>☐</w:t>
          </w:r>
        </w:sdtContent>
      </w:sdt>
      <w:r w:rsidR="00AD1C2B">
        <w:rPr>
          <w:rFonts w:ascii="Open Sans" w:hAnsi="Open Sans" w:cs="Open Sans"/>
          <w:sz w:val="24"/>
          <w:szCs w:val="24"/>
        </w:rPr>
        <w:t xml:space="preserve"> </w:t>
      </w:r>
      <w:r w:rsidR="00AD1C2B" w:rsidRPr="00AD1C2B">
        <w:rPr>
          <w:rFonts w:ascii="Open Sans" w:hAnsi="Open Sans" w:cs="Open Sans"/>
          <w:b/>
          <w:i/>
          <w:color w:val="000000"/>
          <w:sz w:val="24"/>
          <w:szCs w:val="24"/>
        </w:rPr>
        <w:t xml:space="preserve"> </w:t>
      </w:r>
      <w:r w:rsidR="00197F3A">
        <w:rPr>
          <w:rFonts w:ascii="Open Sans" w:hAnsi="Open Sans" w:cs="Open Sans"/>
          <w:b/>
          <w:i/>
          <w:color w:val="000000"/>
          <w:sz w:val="24"/>
          <w:szCs w:val="24"/>
        </w:rPr>
        <w:t>Production</w:t>
      </w:r>
      <w:r w:rsidR="00197F3A" w:rsidRP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Facilities</w:t>
      </w:r>
    </w:p>
    <w:p w14:paraId="3BBCC3D0" w14:textId="4210A7EB" w:rsidR="00704487" w:rsidRDefault="00187BC1" w:rsidP="008A2E82">
      <w:pPr>
        <w:numPr>
          <w:ilvl w:val="12"/>
          <w:numId w:val="0"/>
        </w:numPr>
        <w:spacing w:after="0"/>
        <w:ind w:left="1080"/>
        <w:rPr>
          <w:rFonts w:ascii="Open Sans" w:hAnsi="Open Sans" w:cs="Open Sans"/>
          <w:sz w:val="24"/>
          <w:szCs w:val="24"/>
        </w:rPr>
      </w:pPr>
      <w:r>
        <w:rPr>
          <w:rFonts w:ascii="Open Sans" w:hAnsi="Open Sans" w:cs="Open Sans"/>
          <w:color w:val="000000"/>
          <w:sz w:val="24"/>
          <w:szCs w:val="24"/>
        </w:rPr>
        <w:t>At all times</w:t>
      </w:r>
      <w:r w:rsidR="007A7124">
        <w:rPr>
          <w:rFonts w:ascii="Open Sans" w:hAnsi="Open Sans" w:cs="Open Sans"/>
          <w:color w:val="000000"/>
          <w:sz w:val="24"/>
          <w:szCs w:val="24"/>
        </w:rPr>
        <w:t xml:space="preserve"> </w:t>
      </w:r>
      <w:r w:rsidR="007E7342" w:rsidRPr="00433DF8">
        <w:rPr>
          <w:rFonts w:ascii="Open Sans" w:hAnsi="Open Sans" w:cs="Open Sans"/>
          <w:color w:val="000000"/>
          <w:sz w:val="24"/>
          <w:szCs w:val="24"/>
        </w:rPr>
        <w:t>have available</w:t>
      </w:r>
      <w:r w:rsidR="00FB26DC">
        <w:rPr>
          <w:rFonts w:ascii="Open Sans" w:hAnsi="Open Sans" w:cs="Open Sans"/>
          <w:color w:val="000000"/>
          <w:sz w:val="24"/>
          <w:szCs w:val="24"/>
        </w:rPr>
        <w:t>,</w:t>
      </w:r>
      <w:r w:rsidR="007E7342" w:rsidRPr="00433DF8">
        <w:rPr>
          <w:rFonts w:ascii="Open Sans" w:hAnsi="Open Sans" w:cs="Open Sans"/>
          <w:color w:val="000000"/>
          <w:sz w:val="24"/>
          <w:szCs w:val="24"/>
        </w:rPr>
        <w:t xml:space="preserve"> </w:t>
      </w:r>
      <w:r w:rsidR="00FB26DC" w:rsidRPr="00FB26DC">
        <w:rPr>
          <w:rFonts w:ascii="Open Sans" w:hAnsi="Open Sans" w:cs="Open Sans"/>
          <w:color w:val="000000"/>
          <w:sz w:val="24"/>
          <w:szCs w:val="24"/>
        </w:rPr>
        <w:t xml:space="preserve">for examination by the </w:t>
      </w:r>
      <w:r w:rsidR="00FB26DC">
        <w:rPr>
          <w:rFonts w:ascii="Open Sans" w:hAnsi="Open Sans" w:cs="Open Sans"/>
          <w:color w:val="000000"/>
          <w:sz w:val="24"/>
          <w:szCs w:val="24"/>
        </w:rPr>
        <w:t>staffs of the SEC</w:t>
      </w:r>
      <w:r w:rsidR="00FB26DC" w:rsidRPr="00FB26DC">
        <w:rPr>
          <w:rFonts w:ascii="Open Sans" w:hAnsi="Open Sans" w:cs="Open Sans"/>
          <w:color w:val="000000"/>
          <w:sz w:val="24"/>
          <w:szCs w:val="24"/>
        </w:rPr>
        <w:t xml:space="preserve">, </w:t>
      </w:r>
      <w:r w:rsidR="00FB26DC">
        <w:rPr>
          <w:rFonts w:ascii="Open Sans" w:hAnsi="Open Sans" w:cs="Open Sans"/>
          <w:color w:val="000000"/>
          <w:sz w:val="24"/>
          <w:szCs w:val="24"/>
        </w:rPr>
        <w:t>SROs or s</w:t>
      </w:r>
      <w:r w:rsidR="00FB26DC" w:rsidRPr="00FB26DC">
        <w:rPr>
          <w:rFonts w:ascii="Open Sans" w:hAnsi="Open Sans" w:cs="Open Sans"/>
          <w:color w:val="000000"/>
          <w:sz w:val="24"/>
          <w:szCs w:val="24"/>
        </w:rPr>
        <w:t>tate securities regulator</w:t>
      </w:r>
      <w:r w:rsidR="00FB26DC">
        <w:rPr>
          <w:rFonts w:ascii="Open Sans" w:hAnsi="Open Sans" w:cs="Open Sans"/>
          <w:color w:val="000000"/>
          <w:sz w:val="24"/>
          <w:szCs w:val="24"/>
        </w:rPr>
        <w:t xml:space="preserve">s, </w:t>
      </w:r>
      <w:r w:rsidR="007E7342" w:rsidRPr="00433DF8">
        <w:rPr>
          <w:rFonts w:ascii="Open Sans" w:hAnsi="Open Sans" w:cs="Open Sans"/>
          <w:sz w:val="24"/>
          <w:szCs w:val="24"/>
        </w:rPr>
        <w:t xml:space="preserve">facilities </w:t>
      </w:r>
      <w:r w:rsidR="00757F22">
        <w:rPr>
          <w:rFonts w:ascii="Open Sans" w:hAnsi="Open Sans" w:cs="Open Sans"/>
          <w:sz w:val="24"/>
          <w:szCs w:val="24"/>
        </w:rPr>
        <w:t>for immediate, easily readable projection or production of micrographic media and for producing easily readable images</w:t>
      </w:r>
      <w:r w:rsidR="007E7342" w:rsidRPr="00433DF8">
        <w:rPr>
          <w:rFonts w:ascii="Open Sans" w:hAnsi="Open Sans" w:cs="Open Sans"/>
          <w:sz w:val="24"/>
          <w:szCs w:val="24"/>
        </w:rPr>
        <w:t>.</w:t>
      </w:r>
      <w:bookmarkEnd w:id="10"/>
    </w:p>
    <w:p w14:paraId="70776093" w14:textId="77777777" w:rsidR="008A2E82" w:rsidRPr="00704487" w:rsidRDefault="008A2E82" w:rsidP="008A2E82">
      <w:pPr>
        <w:numPr>
          <w:ilvl w:val="12"/>
          <w:numId w:val="0"/>
        </w:numPr>
        <w:spacing w:after="0"/>
        <w:ind w:left="1080"/>
        <w:rPr>
          <w:rFonts w:ascii="Open Sans" w:hAnsi="Open Sans" w:cs="Open Sans"/>
          <w:sz w:val="24"/>
          <w:szCs w:val="24"/>
        </w:rPr>
      </w:pPr>
    </w:p>
    <w:p w14:paraId="3B67634F" w14:textId="04D3E081" w:rsidR="007E7342" w:rsidRPr="00AD1C2B" w:rsidRDefault="00775365" w:rsidP="00AD1C2B">
      <w:pPr>
        <w:spacing w:after="0" w:line="240" w:lineRule="auto"/>
        <w:ind w:left="720"/>
        <w:rPr>
          <w:rFonts w:ascii="Open Sans" w:hAnsi="Open Sans" w:cs="Open Sans"/>
          <w:color w:val="000000"/>
          <w:sz w:val="24"/>
          <w:szCs w:val="24"/>
        </w:rPr>
      </w:pPr>
      <w:sdt>
        <w:sdtPr>
          <w:rPr>
            <w:rFonts w:ascii="Open Sans" w:hAnsi="Open Sans" w:cs="Open Sans"/>
            <w:sz w:val="24"/>
            <w:szCs w:val="24"/>
          </w:rPr>
          <w:id w:val="974636988"/>
          <w14:checkbox>
            <w14:checked w14:val="0"/>
            <w14:checkedState w14:val="2612" w14:font="MS Gothic"/>
            <w14:uncheckedState w14:val="2610" w14:font="MS Gothic"/>
          </w14:checkbox>
        </w:sdtPr>
        <w:sdtEndPr/>
        <w:sdtContent>
          <w:r w:rsidR="00AD1C2B">
            <w:rPr>
              <w:rFonts w:ascii="MS Gothic" w:eastAsia="MS Gothic" w:hAnsi="MS Gothic" w:cs="Open Sans" w:hint="eastAsia"/>
              <w:sz w:val="24"/>
              <w:szCs w:val="24"/>
            </w:rPr>
            <w:t>☐</w:t>
          </w:r>
        </w:sdtContent>
      </w:sdt>
      <w:r w:rsidR="00AD1C2B" w:rsidRPr="00AD1C2B">
        <w:rPr>
          <w:rFonts w:ascii="Open Sans" w:hAnsi="Open Sans" w:cs="Open Sans"/>
          <w:b/>
          <w:i/>
          <w:color w:val="000000"/>
          <w:sz w:val="24"/>
          <w:szCs w:val="24"/>
        </w:rPr>
        <w:t xml:space="preserve"> </w:t>
      </w:r>
      <w:r w:rsid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Facsimile Enlargements</w:t>
      </w:r>
    </w:p>
    <w:p w14:paraId="0859A91E" w14:textId="08E5D7CC" w:rsidR="007E7342" w:rsidRDefault="00187BC1" w:rsidP="00F57426">
      <w:pPr>
        <w:numPr>
          <w:ilvl w:val="12"/>
          <w:numId w:val="0"/>
        </w:numPr>
        <w:spacing w:after="0"/>
        <w:ind w:left="1080"/>
        <w:rPr>
          <w:rFonts w:ascii="Open Sans" w:hAnsi="Open Sans" w:cs="Open Sans"/>
          <w:color w:val="000000"/>
          <w:sz w:val="24"/>
          <w:szCs w:val="24"/>
        </w:rPr>
      </w:pPr>
      <w:r>
        <w:rPr>
          <w:rFonts w:ascii="Open Sans" w:hAnsi="Open Sans" w:cs="Open Sans"/>
          <w:sz w:val="24"/>
          <w:szCs w:val="24"/>
        </w:rPr>
        <w:t>Be ready at all times</w:t>
      </w:r>
      <w:r w:rsidR="007E7342" w:rsidRPr="00433DF8">
        <w:rPr>
          <w:rFonts w:ascii="Open Sans" w:hAnsi="Open Sans" w:cs="Open Sans"/>
          <w:sz w:val="24"/>
          <w:szCs w:val="24"/>
        </w:rPr>
        <w:t xml:space="preserve"> to immediately provide any facsimile enlargement that the </w:t>
      </w:r>
      <w:r w:rsidR="00FB26DC">
        <w:rPr>
          <w:rFonts w:ascii="Open Sans" w:hAnsi="Open Sans" w:cs="Open Sans"/>
          <w:sz w:val="24"/>
          <w:szCs w:val="24"/>
        </w:rPr>
        <w:t xml:space="preserve">staffs of the </w:t>
      </w:r>
      <w:r w:rsidR="007E7342" w:rsidRPr="00433DF8">
        <w:rPr>
          <w:rFonts w:ascii="Open Sans" w:hAnsi="Open Sans" w:cs="Open Sans"/>
          <w:color w:val="000000"/>
          <w:sz w:val="24"/>
          <w:szCs w:val="24"/>
        </w:rPr>
        <w:t>SEC</w:t>
      </w:r>
      <w:r w:rsidR="00FB26DC">
        <w:rPr>
          <w:rFonts w:ascii="Open Sans" w:hAnsi="Open Sans" w:cs="Open Sans"/>
          <w:color w:val="000000"/>
          <w:sz w:val="24"/>
          <w:szCs w:val="24"/>
        </w:rPr>
        <w:t>,</w:t>
      </w:r>
      <w:r w:rsidR="00A32EA1">
        <w:rPr>
          <w:rFonts w:ascii="Open Sans" w:hAnsi="Open Sans" w:cs="Open Sans"/>
          <w:color w:val="000000"/>
          <w:sz w:val="24"/>
          <w:szCs w:val="24"/>
        </w:rPr>
        <w:t xml:space="preserve"> </w:t>
      </w:r>
      <w:r w:rsidR="007E7342" w:rsidRPr="00433DF8">
        <w:rPr>
          <w:rFonts w:ascii="Open Sans" w:hAnsi="Open Sans" w:cs="Open Sans"/>
          <w:color w:val="000000"/>
          <w:sz w:val="24"/>
          <w:szCs w:val="24"/>
        </w:rPr>
        <w:t>SRO</w:t>
      </w:r>
      <w:r w:rsidR="00FB26DC">
        <w:rPr>
          <w:rFonts w:ascii="Open Sans" w:hAnsi="Open Sans" w:cs="Open Sans"/>
          <w:color w:val="000000"/>
          <w:sz w:val="24"/>
          <w:szCs w:val="24"/>
        </w:rPr>
        <w:t>s</w:t>
      </w:r>
      <w:r w:rsidR="007E7342" w:rsidRPr="00433DF8">
        <w:rPr>
          <w:rFonts w:ascii="Open Sans" w:hAnsi="Open Sans" w:cs="Open Sans"/>
          <w:color w:val="000000"/>
          <w:sz w:val="24"/>
          <w:szCs w:val="24"/>
        </w:rPr>
        <w:t xml:space="preserve"> or state securities regulator may request. </w:t>
      </w:r>
      <w:r w:rsidR="00DD6BE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For instance, if a record is stored in a scaled-down size, the broker-dealer </w:t>
      </w:r>
      <w:r w:rsidR="007E7342" w:rsidRPr="00433DF8">
        <w:rPr>
          <w:rFonts w:ascii="Open Sans" w:hAnsi="Open Sans" w:cs="Open Sans"/>
          <w:color w:val="000000"/>
          <w:sz w:val="24"/>
          <w:szCs w:val="24"/>
        </w:rPr>
        <w:lastRenderedPageBreak/>
        <w:t>must be able to provide an exact enlargement of the record upon request.</w:t>
      </w:r>
    </w:p>
    <w:p w14:paraId="31D52202" w14:textId="77777777" w:rsidR="00704487" w:rsidRPr="00433DF8" w:rsidRDefault="00704487" w:rsidP="00704487">
      <w:pPr>
        <w:numPr>
          <w:ilvl w:val="12"/>
          <w:numId w:val="0"/>
        </w:numPr>
        <w:spacing w:after="0"/>
        <w:rPr>
          <w:rFonts w:ascii="Open Sans" w:hAnsi="Open Sans" w:cs="Open Sans"/>
          <w:color w:val="000000"/>
          <w:sz w:val="24"/>
          <w:szCs w:val="24"/>
        </w:rPr>
      </w:pPr>
    </w:p>
    <w:p w14:paraId="47D42551" w14:textId="3E865C10" w:rsidR="00AD1C2B" w:rsidRDefault="00775365" w:rsidP="00AD1C2B">
      <w:pPr>
        <w:spacing w:after="0" w:line="240" w:lineRule="auto"/>
        <w:ind w:left="720"/>
        <w:rPr>
          <w:rFonts w:ascii="Open Sans" w:hAnsi="Open Sans" w:cs="Open Sans"/>
          <w:color w:val="000000"/>
          <w:sz w:val="24"/>
          <w:szCs w:val="24"/>
        </w:rPr>
      </w:pPr>
      <w:sdt>
        <w:sdtPr>
          <w:rPr>
            <w:rFonts w:ascii="Open Sans" w:hAnsi="Open Sans" w:cs="Open Sans"/>
            <w:sz w:val="24"/>
            <w:szCs w:val="24"/>
          </w:rPr>
          <w:id w:val="143321799"/>
          <w14:checkbox>
            <w14:checked w14:val="0"/>
            <w14:checkedState w14:val="2612" w14:font="MS Gothic"/>
            <w14:uncheckedState w14:val="2610" w14:font="MS Gothic"/>
          </w14:checkbox>
        </w:sdtPr>
        <w:sdtEndPr/>
        <w:sdtContent>
          <w:r w:rsidR="00AD1C2B">
            <w:rPr>
              <w:rFonts w:ascii="MS Gothic" w:eastAsia="MS Gothic" w:hAnsi="MS Gothic" w:cs="Open Sans" w:hint="eastAsia"/>
              <w:sz w:val="24"/>
              <w:szCs w:val="24"/>
            </w:rPr>
            <w:t>☐</w:t>
          </w:r>
        </w:sdtContent>
      </w:sdt>
      <w:r w:rsidR="00AD1C2B" w:rsidRP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 xml:space="preserve">Duplicate </w:t>
      </w:r>
      <w:r w:rsidR="00197F3A" w:rsidRPr="00AD1C2B">
        <w:rPr>
          <w:rFonts w:ascii="Open Sans" w:hAnsi="Open Sans" w:cs="Open Sans"/>
          <w:b/>
          <w:i/>
          <w:color w:val="000000"/>
          <w:sz w:val="24"/>
          <w:szCs w:val="24"/>
        </w:rPr>
        <w:t>Cop</w:t>
      </w:r>
      <w:r w:rsidR="00197F3A">
        <w:rPr>
          <w:rFonts w:ascii="Open Sans" w:hAnsi="Open Sans" w:cs="Open Sans"/>
          <w:b/>
          <w:i/>
          <w:color w:val="000000"/>
          <w:sz w:val="24"/>
          <w:szCs w:val="24"/>
        </w:rPr>
        <w:t>ies</w:t>
      </w:r>
    </w:p>
    <w:p w14:paraId="5ED1E5B4" w14:textId="3F42B7ED" w:rsidR="007E7342" w:rsidRPr="00AD1C2B" w:rsidRDefault="007A7124" w:rsidP="00F57426">
      <w:pPr>
        <w:spacing w:after="0" w:line="240" w:lineRule="auto"/>
        <w:ind w:left="1080"/>
        <w:rPr>
          <w:rFonts w:ascii="Open Sans" w:hAnsi="Open Sans" w:cs="Open Sans"/>
          <w:color w:val="000000"/>
          <w:sz w:val="24"/>
          <w:szCs w:val="24"/>
        </w:rPr>
      </w:pPr>
      <w:r>
        <w:rPr>
          <w:rFonts w:ascii="Open Sans" w:hAnsi="Open Sans" w:cs="Open Sans"/>
          <w:color w:val="000000"/>
          <w:sz w:val="24"/>
          <w:szCs w:val="24"/>
        </w:rPr>
        <w:t>S</w:t>
      </w:r>
      <w:r w:rsidRPr="00433DF8">
        <w:rPr>
          <w:rFonts w:ascii="Open Sans" w:hAnsi="Open Sans" w:cs="Open Sans"/>
          <w:color w:val="000000"/>
          <w:sz w:val="24"/>
          <w:szCs w:val="24"/>
        </w:rPr>
        <w:t xml:space="preserve">tore </w:t>
      </w:r>
      <w:r w:rsidR="007E7342" w:rsidRPr="00433DF8">
        <w:rPr>
          <w:rFonts w:ascii="Open Sans" w:hAnsi="Open Sans" w:cs="Open Sans"/>
          <w:color w:val="000000"/>
          <w:sz w:val="24"/>
          <w:szCs w:val="24"/>
        </w:rPr>
        <w:t>a duplicate copy of the record separately from the original.</w:t>
      </w:r>
      <w:r w:rsidR="00187BC1">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 The duplicate copy may be stored on any of the </w:t>
      </w:r>
      <w:r w:rsidR="007E7342" w:rsidRPr="00433DF8">
        <w:rPr>
          <w:rFonts w:ascii="Open Sans" w:hAnsi="Open Sans" w:cs="Open Sans"/>
          <w:sz w:val="24"/>
          <w:szCs w:val="24"/>
        </w:rPr>
        <w:t>formats or media</w:t>
      </w:r>
      <w:r w:rsidR="007E7342" w:rsidRPr="00433DF8">
        <w:rPr>
          <w:rFonts w:ascii="Open Sans" w:hAnsi="Open Sans" w:cs="Open Sans"/>
          <w:color w:val="000000"/>
          <w:sz w:val="24"/>
          <w:szCs w:val="24"/>
        </w:rPr>
        <w:t xml:space="preserve"> acceptable under SE</w:t>
      </w:r>
      <w:r w:rsidR="00BC529C" w:rsidRPr="00433DF8">
        <w:rPr>
          <w:rFonts w:ascii="Open Sans" w:hAnsi="Open Sans" w:cs="Open Sans"/>
          <w:color w:val="000000"/>
          <w:sz w:val="24"/>
          <w:szCs w:val="24"/>
        </w:rPr>
        <w:t>A</w:t>
      </w:r>
      <w:r w:rsidR="007E7342" w:rsidRPr="00433DF8">
        <w:rPr>
          <w:rFonts w:ascii="Open Sans" w:hAnsi="Open Sans" w:cs="Open Sans"/>
          <w:color w:val="000000"/>
          <w:sz w:val="24"/>
          <w:szCs w:val="24"/>
        </w:rPr>
        <w:t xml:space="preserve"> Rule 17a-4 (</w:t>
      </w:r>
      <w:r w:rsidR="007E7342" w:rsidRPr="00433DF8">
        <w:rPr>
          <w:rFonts w:ascii="Open Sans" w:hAnsi="Open Sans" w:cs="Open Sans"/>
          <w:i/>
          <w:color w:val="000000"/>
          <w:sz w:val="24"/>
          <w:szCs w:val="24"/>
        </w:rPr>
        <w:t>i.e.</w:t>
      </w:r>
      <w:r w:rsidR="007E7342" w:rsidRPr="00433DF8">
        <w:rPr>
          <w:rFonts w:ascii="Open Sans" w:hAnsi="Open Sans" w:cs="Open Sans"/>
          <w:color w:val="000000"/>
          <w:sz w:val="24"/>
          <w:szCs w:val="24"/>
        </w:rPr>
        <w:t xml:space="preserve">, </w:t>
      </w:r>
      <w:r w:rsidR="007E7342" w:rsidRPr="00433DF8">
        <w:rPr>
          <w:rFonts w:ascii="Open Sans" w:hAnsi="Open Sans" w:cs="Open Sans"/>
          <w:sz w:val="24"/>
          <w:szCs w:val="24"/>
        </w:rPr>
        <w:t xml:space="preserve">paper form, micrographic media or electronic </w:t>
      </w:r>
      <w:r w:rsidR="00187591">
        <w:rPr>
          <w:rFonts w:ascii="Open Sans" w:hAnsi="Open Sans" w:cs="Open Sans"/>
          <w:sz w:val="24"/>
          <w:szCs w:val="24"/>
        </w:rPr>
        <w:t>recordkeeping system</w:t>
      </w:r>
      <w:r w:rsidR="007E7342" w:rsidRPr="00433DF8">
        <w:rPr>
          <w:rFonts w:ascii="Open Sans" w:hAnsi="Open Sans" w:cs="Open Sans"/>
          <w:sz w:val="24"/>
          <w:szCs w:val="24"/>
        </w:rPr>
        <w:t xml:space="preserve">). </w:t>
      </w:r>
      <w:r w:rsidR="00DD6BE5" w:rsidRPr="00433DF8">
        <w:rPr>
          <w:rFonts w:ascii="Open Sans" w:hAnsi="Open Sans" w:cs="Open Sans"/>
          <w:sz w:val="24"/>
          <w:szCs w:val="24"/>
        </w:rPr>
        <w:t xml:space="preserve"> </w:t>
      </w:r>
      <w:r w:rsidR="007E7342" w:rsidRPr="00433DF8">
        <w:rPr>
          <w:rFonts w:ascii="Open Sans" w:hAnsi="Open Sans" w:cs="Open Sans"/>
          <w:sz w:val="24"/>
          <w:szCs w:val="24"/>
        </w:rPr>
        <w:t>The duplicate copy must be stored for the same amount of time as the original record.</w:t>
      </w:r>
    </w:p>
    <w:p w14:paraId="356606DA" w14:textId="77777777" w:rsidR="007E7342" w:rsidRPr="00433DF8" w:rsidRDefault="007E7342" w:rsidP="00730583">
      <w:pPr>
        <w:numPr>
          <w:ilvl w:val="12"/>
          <w:numId w:val="0"/>
        </w:numPr>
        <w:spacing w:after="0"/>
        <w:ind w:left="720"/>
        <w:rPr>
          <w:rFonts w:ascii="Open Sans" w:hAnsi="Open Sans" w:cs="Open Sans"/>
          <w:sz w:val="24"/>
          <w:szCs w:val="24"/>
        </w:rPr>
      </w:pPr>
    </w:p>
    <w:bookmarkStart w:id="11" w:name="_Hlk121837151"/>
    <w:p w14:paraId="2621B895" w14:textId="34E022D7" w:rsidR="007E7342" w:rsidRPr="00AD1C2B" w:rsidRDefault="00775365" w:rsidP="00AD1C2B">
      <w:pPr>
        <w:keepNext/>
        <w:spacing w:after="0" w:line="240" w:lineRule="auto"/>
        <w:ind w:left="720"/>
        <w:rPr>
          <w:rFonts w:ascii="Open Sans" w:hAnsi="Open Sans" w:cs="Open Sans"/>
          <w:color w:val="000000"/>
          <w:sz w:val="24"/>
          <w:szCs w:val="24"/>
        </w:rPr>
      </w:pPr>
      <w:sdt>
        <w:sdtPr>
          <w:rPr>
            <w:rFonts w:ascii="Open Sans" w:hAnsi="Open Sans" w:cs="Open Sans"/>
            <w:sz w:val="24"/>
            <w:szCs w:val="24"/>
          </w:rPr>
          <w:id w:val="467402401"/>
          <w14:checkbox>
            <w14:checked w14:val="0"/>
            <w14:checkedState w14:val="2612" w14:font="MS Gothic"/>
            <w14:uncheckedState w14:val="2610" w14:font="MS Gothic"/>
          </w14:checkbox>
        </w:sdtPr>
        <w:sdtEndPr/>
        <w:sdtContent>
          <w:r w:rsidR="007C2875">
            <w:rPr>
              <w:rFonts w:ascii="MS Gothic" w:eastAsia="MS Gothic" w:hAnsi="MS Gothic" w:cs="Open Sans" w:hint="eastAsia"/>
              <w:sz w:val="24"/>
              <w:szCs w:val="24"/>
            </w:rPr>
            <w:t>☐</w:t>
          </w:r>
        </w:sdtContent>
      </w:sdt>
      <w:r w:rsidR="00AD1C2B" w:rsidRPr="00AD1C2B">
        <w:rPr>
          <w:rFonts w:ascii="Open Sans" w:hAnsi="Open Sans" w:cs="Open Sans"/>
          <w:b/>
          <w:i/>
          <w:color w:val="000000"/>
          <w:sz w:val="24"/>
          <w:szCs w:val="24"/>
        </w:rPr>
        <w:t xml:space="preserve"> </w:t>
      </w:r>
      <w:r w:rsidR="00AD1C2B">
        <w:rPr>
          <w:rFonts w:ascii="Open Sans" w:hAnsi="Open Sans" w:cs="Open Sans"/>
          <w:b/>
          <w:i/>
          <w:color w:val="000000"/>
          <w:sz w:val="24"/>
          <w:szCs w:val="24"/>
        </w:rPr>
        <w:t xml:space="preserve"> </w:t>
      </w:r>
      <w:r w:rsidR="007E7342" w:rsidRPr="00AD1C2B">
        <w:rPr>
          <w:rFonts w:ascii="Open Sans" w:hAnsi="Open Sans" w:cs="Open Sans"/>
          <w:b/>
          <w:i/>
          <w:color w:val="000000"/>
          <w:sz w:val="24"/>
          <w:szCs w:val="24"/>
        </w:rPr>
        <w:t>Indexes</w:t>
      </w:r>
    </w:p>
    <w:bookmarkEnd w:id="11"/>
    <w:p w14:paraId="76B2E85E" w14:textId="47D2B8E9" w:rsidR="007E7342" w:rsidRPr="00433DF8" w:rsidRDefault="006929CE" w:rsidP="00F57426">
      <w:pPr>
        <w:keepNext/>
        <w:spacing w:after="0" w:line="240" w:lineRule="auto"/>
        <w:ind w:left="1080"/>
        <w:contextualSpacing/>
        <w:rPr>
          <w:rFonts w:ascii="Open Sans" w:hAnsi="Open Sans" w:cs="Open Sans"/>
          <w:sz w:val="24"/>
          <w:szCs w:val="24"/>
        </w:rPr>
      </w:pPr>
      <w:r>
        <w:rPr>
          <w:rFonts w:ascii="Open Sans" w:hAnsi="Open Sans" w:cs="Open Sans"/>
          <w:color w:val="000000"/>
          <w:sz w:val="24"/>
          <w:szCs w:val="24"/>
        </w:rPr>
        <w:t>A</w:t>
      </w:r>
      <w:r w:rsidR="007E7342" w:rsidRPr="00433DF8">
        <w:rPr>
          <w:rFonts w:ascii="Open Sans" w:hAnsi="Open Sans" w:cs="Open Sans"/>
          <w:color w:val="000000"/>
          <w:sz w:val="24"/>
          <w:szCs w:val="24"/>
        </w:rPr>
        <w:t xml:space="preserve">ccurately organize and index all information maintained on both the original and duplicate </w:t>
      </w:r>
      <w:r w:rsidR="00A32EA1" w:rsidRPr="00A32EA1">
        <w:rPr>
          <w:rFonts w:ascii="Open Sans" w:hAnsi="Open Sans" w:cs="Open Sans"/>
          <w:color w:val="000000"/>
          <w:sz w:val="24"/>
          <w:szCs w:val="24"/>
        </w:rPr>
        <w:t>copy of the record stored on any of the formats or media acceptable under Exchange Act</w:t>
      </w:r>
      <w:r w:rsidR="00A32EA1">
        <w:rPr>
          <w:rFonts w:ascii="Open Sans" w:hAnsi="Open Sans" w:cs="Open Sans"/>
          <w:color w:val="000000"/>
          <w:sz w:val="24"/>
          <w:szCs w:val="24"/>
        </w:rPr>
        <w:t xml:space="preserve"> </w:t>
      </w:r>
      <w:r w:rsidR="00A32EA1" w:rsidRPr="00A32EA1">
        <w:rPr>
          <w:rFonts w:ascii="Open Sans" w:hAnsi="Open Sans" w:cs="Open Sans"/>
          <w:color w:val="000000"/>
          <w:sz w:val="24"/>
          <w:szCs w:val="24"/>
        </w:rPr>
        <w:t>Rule 17a-4 (</w:t>
      </w:r>
      <w:r w:rsidR="00A32EA1" w:rsidRPr="00FB26DC">
        <w:rPr>
          <w:rFonts w:ascii="Open Sans" w:hAnsi="Open Sans" w:cs="Open Sans"/>
          <w:i/>
          <w:iCs/>
          <w:color w:val="000000"/>
          <w:sz w:val="24"/>
          <w:szCs w:val="24"/>
        </w:rPr>
        <w:t>i.e.</w:t>
      </w:r>
      <w:r w:rsidR="00A32EA1" w:rsidRPr="00A32EA1">
        <w:rPr>
          <w:rFonts w:ascii="Open Sans" w:hAnsi="Open Sans" w:cs="Open Sans"/>
          <w:color w:val="000000"/>
          <w:sz w:val="24"/>
          <w:szCs w:val="24"/>
        </w:rPr>
        <w:t xml:space="preserve">, paper form, micrographic media or </w:t>
      </w:r>
      <w:r w:rsidR="00FB26DC">
        <w:rPr>
          <w:rFonts w:ascii="Open Sans" w:hAnsi="Open Sans" w:cs="Open Sans"/>
          <w:color w:val="000000"/>
          <w:sz w:val="24"/>
          <w:szCs w:val="24"/>
        </w:rPr>
        <w:t>electronic recordkeeping system</w:t>
      </w:r>
      <w:r w:rsidR="00A32EA1" w:rsidRPr="00A32EA1">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The broker-dealer must be able </w:t>
      </w:r>
      <w:r w:rsidR="00247748">
        <w:rPr>
          <w:rFonts w:ascii="Open Sans" w:hAnsi="Open Sans" w:cs="Open Sans"/>
          <w:color w:val="000000"/>
          <w:sz w:val="24"/>
          <w:szCs w:val="24"/>
        </w:rPr>
        <w:t xml:space="preserve">at all times </w:t>
      </w:r>
      <w:r w:rsidR="007E7342" w:rsidRPr="00433DF8">
        <w:rPr>
          <w:rFonts w:ascii="Open Sans" w:hAnsi="Open Sans" w:cs="Open Sans"/>
          <w:color w:val="000000"/>
          <w:sz w:val="24"/>
          <w:szCs w:val="24"/>
        </w:rPr>
        <w:t xml:space="preserve">to have such indexes available for examination by </w:t>
      </w:r>
      <w:r w:rsidR="00FB26DC">
        <w:rPr>
          <w:rFonts w:ascii="Open Sans" w:hAnsi="Open Sans" w:cs="Open Sans"/>
          <w:color w:val="000000"/>
          <w:sz w:val="24"/>
          <w:szCs w:val="24"/>
        </w:rPr>
        <w:t xml:space="preserve">the staffs of </w:t>
      </w:r>
      <w:r w:rsidR="007E7342" w:rsidRPr="00433DF8">
        <w:rPr>
          <w:rFonts w:ascii="Open Sans" w:hAnsi="Open Sans" w:cs="Open Sans"/>
          <w:color w:val="000000"/>
          <w:sz w:val="24"/>
          <w:szCs w:val="24"/>
        </w:rPr>
        <w:t>the SEC</w:t>
      </w:r>
      <w:r w:rsidR="00A32EA1">
        <w:rPr>
          <w:rFonts w:ascii="Open Sans" w:hAnsi="Open Sans" w:cs="Open Sans"/>
          <w:color w:val="000000"/>
          <w:sz w:val="24"/>
          <w:szCs w:val="24"/>
        </w:rPr>
        <w:t>,</w:t>
      </w:r>
      <w:r w:rsidR="007E7342" w:rsidRPr="00433DF8">
        <w:rPr>
          <w:rFonts w:ascii="Open Sans" w:hAnsi="Open Sans" w:cs="Open Sans"/>
          <w:color w:val="000000"/>
          <w:sz w:val="24"/>
          <w:szCs w:val="24"/>
        </w:rPr>
        <w:t xml:space="preserve"> SRO</w:t>
      </w:r>
      <w:r w:rsidR="00FB26DC">
        <w:rPr>
          <w:rFonts w:ascii="Open Sans" w:hAnsi="Open Sans" w:cs="Open Sans"/>
          <w:color w:val="000000"/>
          <w:sz w:val="24"/>
          <w:szCs w:val="24"/>
        </w:rPr>
        <w:t>s</w:t>
      </w:r>
      <w:r w:rsidR="007E7342" w:rsidRPr="00433DF8">
        <w:rPr>
          <w:rFonts w:ascii="Open Sans" w:hAnsi="Open Sans" w:cs="Open Sans"/>
          <w:color w:val="000000"/>
          <w:sz w:val="24"/>
          <w:szCs w:val="24"/>
        </w:rPr>
        <w:t xml:space="preserve"> </w:t>
      </w:r>
      <w:r w:rsidR="00A32EA1">
        <w:rPr>
          <w:rFonts w:ascii="Open Sans" w:hAnsi="Open Sans" w:cs="Open Sans"/>
          <w:color w:val="000000"/>
          <w:sz w:val="24"/>
          <w:szCs w:val="24"/>
        </w:rPr>
        <w:t>or state securities regulator</w:t>
      </w:r>
      <w:r w:rsidR="00FB26DC">
        <w:rPr>
          <w:rFonts w:ascii="Open Sans" w:hAnsi="Open Sans" w:cs="Open Sans"/>
          <w:color w:val="000000"/>
          <w:sz w:val="24"/>
          <w:szCs w:val="24"/>
        </w:rPr>
        <w:t>s</w:t>
      </w:r>
      <w:r w:rsidR="007E7342" w:rsidRPr="00433DF8">
        <w:rPr>
          <w:rFonts w:ascii="Open Sans" w:hAnsi="Open Sans" w:cs="Open Sans"/>
          <w:color w:val="000000"/>
          <w:sz w:val="24"/>
          <w:szCs w:val="24"/>
        </w:rPr>
        <w:t xml:space="preserve">. </w:t>
      </w:r>
      <w:r w:rsidR="00DD6BE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The broker-dealer also must </w:t>
      </w:r>
      <w:r w:rsidR="003B1A75">
        <w:rPr>
          <w:rFonts w:ascii="Open Sans" w:hAnsi="Open Sans" w:cs="Open Sans"/>
          <w:color w:val="000000"/>
          <w:sz w:val="24"/>
          <w:szCs w:val="24"/>
        </w:rPr>
        <w:t xml:space="preserve">duplicate each index and </w:t>
      </w:r>
      <w:r w:rsidR="007E7342" w:rsidRPr="00433DF8">
        <w:rPr>
          <w:rFonts w:ascii="Open Sans" w:hAnsi="Open Sans" w:cs="Open Sans"/>
          <w:color w:val="000000"/>
          <w:sz w:val="24"/>
          <w:szCs w:val="24"/>
        </w:rPr>
        <w:t xml:space="preserve">store </w:t>
      </w:r>
      <w:r w:rsidR="003B1A75">
        <w:rPr>
          <w:rFonts w:ascii="Open Sans" w:hAnsi="Open Sans" w:cs="Open Sans"/>
          <w:color w:val="000000"/>
          <w:sz w:val="24"/>
          <w:szCs w:val="24"/>
        </w:rPr>
        <w:t>the</w:t>
      </w:r>
      <w:r w:rsidR="003B1A7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duplicate </w:t>
      </w:r>
      <w:r w:rsidR="003B1A75" w:rsidRPr="00433DF8">
        <w:rPr>
          <w:rFonts w:ascii="Open Sans" w:hAnsi="Open Sans" w:cs="Open Sans"/>
          <w:color w:val="000000"/>
          <w:sz w:val="24"/>
          <w:szCs w:val="24"/>
        </w:rPr>
        <w:t>cop</w:t>
      </w:r>
      <w:r w:rsidR="003B1A75">
        <w:rPr>
          <w:rFonts w:ascii="Open Sans" w:hAnsi="Open Sans" w:cs="Open Sans"/>
          <w:color w:val="000000"/>
          <w:sz w:val="24"/>
          <w:szCs w:val="24"/>
        </w:rPr>
        <w:t>ies</w:t>
      </w:r>
      <w:r w:rsidR="003B1A7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separately from each original index.</w:t>
      </w:r>
      <w:r w:rsidR="00DD6BE5"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 </w:t>
      </w:r>
      <w:r w:rsidR="007E7342" w:rsidRPr="00433DF8">
        <w:rPr>
          <w:rFonts w:ascii="Open Sans" w:hAnsi="Open Sans" w:cs="Open Sans"/>
          <w:sz w:val="24"/>
          <w:szCs w:val="24"/>
        </w:rPr>
        <w:t xml:space="preserve">The original and duplicate indexes must be </w:t>
      </w:r>
      <w:r w:rsidR="003B1A75">
        <w:rPr>
          <w:rFonts w:ascii="Open Sans" w:hAnsi="Open Sans" w:cs="Open Sans"/>
          <w:sz w:val="24"/>
          <w:szCs w:val="24"/>
        </w:rPr>
        <w:t>preserved</w:t>
      </w:r>
      <w:r w:rsidR="003B1A75" w:rsidRPr="00433DF8">
        <w:rPr>
          <w:rFonts w:ascii="Open Sans" w:hAnsi="Open Sans" w:cs="Open Sans"/>
          <w:sz w:val="24"/>
          <w:szCs w:val="24"/>
        </w:rPr>
        <w:t xml:space="preserve"> </w:t>
      </w:r>
      <w:r w:rsidR="007E7342" w:rsidRPr="00433DF8">
        <w:rPr>
          <w:rFonts w:ascii="Open Sans" w:hAnsi="Open Sans" w:cs="Open Sans"/>
          <w:sz w:val="24"/>
          <w:szCs w:val="24"/>
        </w:rPr>
        <w:t xml:space="preserve">for the same amount of time as the underlying indexed record. </w:t>
      </w:r>
    </w:p>
    <w:p w14:paraId="48895FD9" w14:textId="77777777" w:rsidR="00E478FF" w:rsidRPr="00433DF8" w:rsidRDefault="00E478FF" w:rsidP="00E478FF">
      <w:pPr>
        <w:spacing w:after="0" w:line="240" w:lineRule="auto"/>
        <w:ind w:left="794"/>
        <w:contextualSpacing/>
        <w:rPr>
          <w:rFonts w:ascii="Open Sans" w:hAnsi="Open Sans" w:cs="Open Sans"/>
          <w:sz w:val="24"/>
          <w:szCs w:val="24"/>
        </w:rPr>
      </w:pPr>
    </w:p>
    <w:p w14:paraId="592EF1DB"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b/>
          <w:i/>
          <w:sz w:val="24"/>
          <w:szCs w:val="24"/>
        </w:rPr>
        <w:t>SE</w:t>
      </w:r>
      <w:r w:rsidR="00BC529C" w:rsidRPr="00433DF8">
        <w:rPr>
          <w:rFonts w:ascii="Open Sans" w:hAnsi="Open Sans" w:cs="Open Sans"/>
          <w:b/>
          <w:i/>
          <w:sz w:val="24"/>
          <w:szCs w:val="24"/>
        </w:rPr>
        <w:t xml:space="preserve">A </w:t>
      </w:r>
      <w:r w:rsidRPr="00433DF8">
        <w:rPr>
          <w:rFonts w:ascii="Open Sans" w:hAnsi="Open Sans" w:cs="Open Sans"/>
          <w:b/>
          <w:i/>
          <w:sz w:val="24"/>
          <w:szCs w:val="24"/>
        </w:rPr>
        <w:t>Rule 17a-4(g)</w:t>
      </w:r>
      <w:r w:rsidRPr="00433DF8">
        <w:rPr>
          <w:rFonts w:ascii="Open Sans" w:hAnsi="Open Sans" w:cs="Open Sans"/>
          <w:sz w:val="24"/>
          <w:szCs w:val="24"/>
        </w:rPr>
        <w:t xml:space="preserve">: </w:t>
      </w:r>
      <w:r w:rsidR="00BC529C" w:rsidRPr="00433DF8">
        <w:rPr>
          <w:rFonts w:ascii="Open Sans" w:hAnsi="Open Sans" w:cs="Open Sans"/>
          <w:sz w:val="24"/>
          <w:szCs w:val="24"/>
        </w:rPr>
        <w:t xml:space="preserve"> </w:t>
      </w:r>
      <w:r w:rsidRPr="00433DF8">
        <w:rPr>
          <w:rFonts w:ascii="Open Sans" w:hAnsi="Open Sans" w:cs="Open Sans"/>
          <w:sz w:val="24"/>
          <w:szCs w:val="24"/>
        </w:rPr>
        <w:t>Preserving Records After Ceasing Business</w:t>
      </w:r>
    </w:p>
    <w:p w14:paraId="759A72FC" w14:textId="77777777" w:rsidR="00944CFB" w:rsidRPr="00433DF8" w:rsidRDefault="00944CFB" w:rsidP="00E478FF">
      <w:pPr>
        <w:spacing w:after="0" w:line="240" w:lineRule="auto"/>
        <w:contextualSpacing/>
        <w:rPr>
          <w:rFonts w:ascii="Open Sans" w:hAnsi="Open Sans" w:cs="Open Sans"/>
          <w:sz w:val="24"/>
          <w:szCs w:val="24"/>
        </w:rPr>
      </w:pPr>
    </w:p>
    <w:p w14:paraId="79013938"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If a firm ceases to do business, records must be maintained for the remainder of the applicable retention period.</w:t>
      </w:r>
    </w:p>
    <w:p w14:paraId="3EFD114E" w14:textId="77777777" w:rsidR="002E29C5" w:rsidRPr="00433DF8" w:rsidRDefault="002E29C5" w:rsidP="00E478FF">
      <w:pPr>
        <w:spacing w:after="0" w:line="240" w:lineRule="auto"/>
        <w:contextualSpacing/>
        <w:rPr>
          <w:rFonts w:ascii="Open Sans" w:hAnsi="Open Sans" w:cs="Open Sans"/>
          <w:sz w:val="24"/>
          <w:szCs w:val="24"/>
        </w:rPr>
      </w:pPr>
    </w:p>
    <w:p w14:paraId="0D8DAFD6" w14:textId="77777777" w:rsidR="007E7342" w:rsidRPr="00433DF8" w:rsidRDefault="007E7342" w:rsidP="00E478FF">
      <w:pPr>
        <w:spacing w:after="0" w:line="240" w:lineRule="auto"/>
        <w:contextualSpacing/>
        <w:rPr>
          <w:rFonts w:ascii="Open Sans" w:hAnsi="Open Sans" w:cs="Open Sans"/>
          <w:sz w:val="24"/>
          <w:szCs w:val="24"/>
        </w:rPr>
      </w:pPr>
      <w:bookmarkStart w:id="12" w:name="_Hlk121836856"/>
      <w:r w:rsidRPr="00433DF8">
        <w:rPr>
          <w:rFonts w:ascii="Open Sans" w:hAnsi="Open Sans" w:cs="Open Sans"/>
          <w:b/>
          <w:i/>
          <w:sz w:val="24"/>
          <w:szCs w:val="24"/>
        </w:rPr>
        <w:t>SE</w:t>
      </w:r>
      <w:r w:rsidR="00565CAD" w:rsidRPr="00433DF8">
        <w:rPr>
          <w:rFonts w:ascii="Open Sans" w:hAnsi="Open Sans" w:cs="Open Sans"/>
          <w:b/>
          <w:i/>
          <w:sz w:val="24"/>
          <w:szCs w:val="24"/>
        </w:rPr>
        <w:t>A</w:t>
      </w:r>
      <w:r w:rsidRPr="00433DF8">
        <w:rPr>
          <w:rFonts w:ascii="Open Sans" w:hAnsi="Open Sans" w:cs="Open Sans"/>
          <w:b/>
          <w:i/>
          <w:sz w:val="24"/>
          <w:szCs w:val="24"/>
        </w:rPr>
        <w:t xml:space="preserve"> Rule 17a-4(i)</w:t>
      </w:r>
      <w:bookmarkEnd w:id="12"/>
      <w:r w:rsidRPr="00433DF8">
        <w:rPr>
          <w:rFonts w:ascii="Open Sans" w:hAnsi="Open Sans" w:cs="Open Sans"/>
          <w:sz w:val="24"/>
          <w:szCs w:val="24"/>
        </w:rPr>
        <w:t xml:space="preserve">: </w:t>
      </w:r>
      <w:r w:rsidR="002B5D53" w:rsidRPr="00433DF8">
        <w:rPr>
          <w:rFonts w:ascii="Open Sans" w:hAnsi="Open Sans" w:cs="Open Sans"/>
          <w:sz w:val="24"/>
          <w:szCs w:val="24"/>
        </w:rPr>
        <w:t xml:space="preserve"> </w:t>
      </w:r>
      <w:r w:rsidRPr="00433DF8">
        <w:rPr>
          <w:rFonts w:ascii="Open Sans" w:hAnsi="Open Sans" w:cs="Open Sans"/>
          <w:sz w:val="24"/>
          <w:szCs w:val="24"/>
        </w:rPr>
        <w:t>Records Stored with Third Party</w:t>
      </w:r>
    </w:p>
    <w:p w14:paraId="0F9F57B2" w14:textId="7FB9F829" w:rsidR="002B5D53" w:rsidRDefault="002B5D53" w:rsidP="00E478FF">
      <w:pPr>
        <w:spacing w:after="0" w:line="240" w:lineRule="auto"/>
        <w:contextualSpacing/>
        <w:rPr>
          <w:rFonts w:ascii="Open Sans" w:hAnsi="Open Sans" w:cs="Open Sans"/>
          <w:sz w:val="24"/>
          <w:szCs w:val="24"/>
        </w:rPr>
      </w:pPr>
    </w:p>
    <w:p w14:paraId="1C7231EF" w14:textId="4711BA69" w:rsidR="008226E5" w:rsidRDefault="008226E5" w:rsidP="00E478FF">
      <w:pPr>
        <w:spacing w:after="0" w:line="240" w:lineRule="auto"/>
        <w:contextualSpacing/>
        <w:rPr>
          <w:rFonts w:ascii="Open Sans" w:hAnsi="Open Sans" w:cs="Open Sans"/>
          <w:sz w:val="24"/>
          <w:szCs w:val="24"/>
        </w:rPr>
      </w:pPr>
      <w:bookmarkStart w:id="13" w:name="_Hlk143603836"/>
      <w:r w:rsidRPr="008226E5">
        <w:rPr>
          <w:rFonts w:ascii="Open Sans" w:hAnsi="Open Sans" w:cs="Open Sans"/>
          <w:sz w:val="24"/>
          <w:szCs w:val="24"/>
        </w:rPr>
        <w:t>If a broker-dealer’s required records are prepared or maintained by a third-party service provider</w:t>
      </w:r>
      <w:r>
        <w:rPr>
          <w:rFonts w:ascii="Open Sans" w:hAnsi="Open Sans" w:cs="Open Sans"/>
          <w:sz w:val="24"/>
          <w:szCs w:val="24"/>
        </w:rPr>
        <w:t xml:space="preserve">, such third-party service provider must file </w:t>
      </w:r>
      <w:r w:rsidRPr="0043731C">
        <w:rPr>
          <w:rFonts w:ascii="Open Sans" w:hAnsi="Open Sans" w:cs="Open Sans"/>
          <w:sz w:val="24"/>
          <w:szCs w:val="24"/>
        </w:rPr>
        <w:t>with the SEC</w:t>
      </w:r>
      <w:r>
        <w:rPr>
          <w:rFonts w:ascii="Open Sans" w:hAnsi="Open Sans" w:cs="Open Sans"/>
          <w:sz w:val="24"/>
          <w:szCs w:val="24"/>
        </w:rPr>
        <w:t xml:space="preserve"> </w:t>
      </w:r>
      <w:r w:rsidR="00CF5C0D">
        <w:rPr>
          <w:rFonts w:ascii="Open Sans" w:hAnsi="Open Sans" w:cs="Open Sans"/>
          <w:sz w:val="24"/>
          <w:szCs w:val="24"/>
        </w:rPr>
        <w:t xml:space="preserve">either a </w:t>
      </w:r>
      <w:r w:rsidR="00556B62">
        <w:rPr>
          <w:rFonts w:ascii="Open Sans" w:hAnsi="Open Sans" w:cs="Open Sans"/>
          <w:sz w:val="24"/>
          <w:szCs w:val="24"/>
        </w:rPr>
        <w:t>“</w:t>
      </w:r>
      <w:r w:rsidR="00CF5C0D">
        <w:rPr>
          <w:rFonts w:ascii="Open Sans" w:hAnsi="Open Sans" w:cs="Open Sans"/>
          <w:sz w:val="24"/>
          <w:szCs w:val="24"/>
        </w:rPr>
        <w:t>Traditional Undertaking</w:t>
      </w:r>
      <w:r w:rsidR="00556B62">
        <w:rPr>
          <w:rFonts w:ascii="Open Sans" w:hAnsi="Open Sans" w:cs="Open Sans"/>
          <w:sz w:val="24"/>
          <w:szCs w:val="24"/>
        </w:rPr>
        <w:t>”</w:t>
      </w:r>
      <w:r w:rsidR="00CF5C0D">
        <w:rPr>
          <w:rFonts w:ascii="Open Sans" w:hAnsi="Open Sans" w:cs="Open Sans"/>
          <w:sz w:val="24"/>
          <w:szCs w:val="24"/>
        </w:rPr>
        <w:t xml:space="preserve"> or </w:t>
      </w:r>
      <w:r w:rsidR="00556B62">
        <w:rPr>
          <w:rFonts w:ascii="Open Sans" w:hAnsi="Open Sans" w:cs="Open Sans"/>
          <w:sz w:val="24"/>
          <w:szCs w:val="24"/>
        </w:rPr>
        <w:t>an “</w:t>
      </w:r>
      <w:r w:rsidR="00CF5C0D">
        <w:rPr>
          <w:rFonts w:ascii="Open Sans" w:hAnsi="Open Sans" w:cs="Open Sans"/>
          <w:sz w:val="24"/>
          <w:szCs w:val="24"/>
        </w:rPr>
        <w:t>Alternative Undertaking</w:t>
      </w:r>
      <w:r w:rsidR="00556B62">
        <w:rPr>
          <w:rFonts w:ascii="Open Sans" w:hAnsi="Open Sans" w:cs="Open Sans"/>
          <w:sz w:val="24"/>
          <w:szCs w:val="24"/>
        </w:rPr>
        <w:t>”</w:t>
      </w:r>
      <w:r w:rsidR="00CF5C0D">
        <w:rPr>
          <w:rFonts w:ascii="Open Sans" w:hAnsi="Open Sans" w:cs="Open Sans"/>
          <w:sz w:val="24"/>
          <w:szCs w:val="24"/>
        </w:rPr>
        <w:t xml:space="preserve"> </w:t>
      </w:r>
      <w:r>
        <w:rPr>
          <w:rFonts w:ascii="Open Sans" w:hAnsi="Open Sans" w:cs="Open Sans"/>
          <w:sz w:val="24"/>
          <w:szCs w:val="24"/>
        </w:rPr>
        <w:t xml:space="preserve">pursuant to </w:t>
      </w:r>
      <w:r w:rsidRPr="008226E5">
        <w:rPr>
          <w:rFonts w:ascii="Open Sans" w:hAnsi="Open Sans" w:cs="Open Sans"/>
          <w:sz w:val="24"/>
          <w:szCs w:val="24"/>
        </w:rPr>
        <w:t>SEA Rule 17a-4(i)</w:t>
      </w:r>
      <w:r>
        <w:rPr>
          <w:rFonts w:ascii="Open Sans" w:hAnsi="Open Sans" w:cs="Open Sans"/>
          <w:sz w:val="24"/>
          <w:szCs w:val="24"/>
        </w:rPr>
        <w:t>.</w:t>
      </w:r>
    </w:p>
    <w:bookmarkEnd w:id="13"/>
    <w:p w14:paraId="7A3CC713" w14:textId="43EA34F7" w:rsidR="008226E5" w:rsidRDefault="008226E5" w:rsidP="00E478FF">
      <w:pPr>
        <w:spacing w:after="0" w:line="240" w:lineRule="auto"/>
        <w:contextualSpacing/>
        <w:rPr>
          <w:rFonts w:ascii="Open Sans" w:hAnsi="Open Sans" w:cs="Open Sans"/>
          <w:sz w:val="24"/>
          <w:szCs w:val="24"/>
        </w:rPr>
      </w:pPr>
    </w:p>
    <w:p w14:paraId="71119A54" w14:textId="33F7EAA0" w:rsidR="00CF5C0D" w:rsidRPr="00CF5C0D" w:rsidRDefault="00CF5C0D" w:rsidP="00CF5C0D">
      <w:pPr>
        <w:spacing w:after="0" w:line="240" w:lineRule="auto"/>
        <w:ind w:left="720"/>
        <w:contextualSpacing/>
        <w:rPr>
          <w:rFonts w:ascii="Open Sans" w:hAnsi="Open Sans" w:cs="Open Sans"/>
          <w:b/>
          <w:bCs/>
          <w:sz w:val="24"/>
          <w:szCs w:val="24"/>
        </w:rPr>
      </w:pPr>
      <w:r w:rsidRPr="00CF5C0D">
        <w:rPr>
          <w:rFonts w:ascii="Open Sans" w:hAnsi="Open Sans" w:cs="Open Sans"/>
          <w:b/>
          <w:bCs/>
          <w:sz w:val="24"/>
          <w:szCs w:val="24"/>
        </w:rPr>
        <w:t>Traditional Undertaking</w:t>
      </w:r>
    </w:p>
    <w:p w14:paraId="19138BC3" w14:textId="2DCE071C" w:rsidR="003249DC" w:rsidRDefault="005131FD" w:rsidP="00F958D3">
      <w:pPr>
        <w:spacing w:after="0" w:line="240" w:lineRule="auto"/>
        <w:ind w:left="720"/>
        <w:contextualSpacing/>
        <w:rPr>
          <w:rFonts w:ascii="Open Sans" w:hAnsi="Open Sans" w:cs="Open Sans"/>
          <w:sz w:val="24"/>
          <w:szCs w:val="24"/>
        </w:rPr>
      </w:pPr>
      <w:bookmarkStart w:id="14" w:name="_Hlk120795455"/>
      <w:bookmarkStart w:id="15" w:name="_Hlk143603680"/>
      <w:r>
        <w:rPr>
          <w:rFonts w:ascii="Open Sans" w:hAnsi="Open Sans" w:cs="Open Sans"/>
          <w:color w:val="000000"/>
          <w:sz w:val="24"/>
          <w:szCs w:val="24"/>
        </w:rPr>
        <w:t>Where</w:t>
      </w:r>
      <w:r w:rsidRPr="00433DF8">
        <w:rPr>
          <w:rFonts w:ascii="Open Sans" w:hAnsi="Open Sans" w:cs="Open Sans"/>
          <w:color w:val="000000"/>
          <w:sz w:val="24"/>
          <w:szCs w:val="24"/>
        </w:rPr>
        <w:t xml:space="preserve"> </w:t>
      </w:r>
      <w:r w:rsidR="00DD6BE5" w:rsidRPr="00433DF8">
        <w:rPr>
          <w:rFonts w:ascii="Open Sans" w:hAnsi="Open Sans" w:cs="Open Sans"/>
          <w:color w:val="000000"/>
          <w:sz w:val="24"/>
          <w:szCs w:val="24"/>
        </w:rPr>
        <w:t xml:space="preserve">a </w:t>
      </w:r>
      <w:r w:rsidR="003B6D33">
        <w:rPr>
          <w:rFonts w:ascii="Open Sans" w:hAnsi="Open Sans" w:cs="Open Sans"/>
          <w:color w:val="000000"/>
          <w:sz w:val="24"/>
          <w:szCs w:val="24"/>
        </w:rPr>
        <w:t>broker-dealer</w:t>
      </w:r>
      <w:r w:rsidR="003B6D33" w:rsidRPr="00433DF8">
        <w:rPr>
          <w:rFonts w:ascii="Open Sans" w:hAnsi="Open Sans" w:cs="Open Sans"/>
          <w:color w:val="000000"/>
          <w:sz w:val="24"/>
          <w:szCs w:val="24"/>
        </w:rPr>
        <w:t xml:space="preserve">’s </w:t>
      </w:r>
      <w:r w:rsidR="007E7342" w:rsidRPr="00433DF8">
        <w:rPr>
          <w:rFonts w:ascii="Open Sans" w:hAnsi="Open Sans" w:cs="Open Sans"/>
          <w:color w:val="000000"/>
          <w:sz w:val="24"/>
          <w:szCs w:val="24"/>
        </w:rPr>
        <w:t xml:space="preserve">required records are prepared or maintained by a </w:t>
      </w:r>
      <w:r w:rsidR="003B6D33">
        <w:rPr>
          <w:rFonts w:ascii="Open Sans" w:hAnsi="Open Sans" w:cs="Open Sans"/>
          <w:color w:val="000000"/>
          <w:sz w:val="24"/>
          <w:szCs w:val="24"/>
        </w:rPr>
        <w:t>third-party</w:t>
      </w:r>
      <w:r w:rsidR="003B6D33"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service</w:t>
      </w:r>
      <w:r w:rsidR="003B6D33">
        <w:rPr>
          <w:rFonts w:ascii="Open Sans" w:hAnsi="Open Sans" w:cs="Open Sans"/>
          <w:color w:val="000000"/>
          <w:sz w:val="24"/>
          <w:szCs w:val="24"/>
        </w:rPr>
        <w:t xml:space="preserve"> provider</w:t>
      </w:r>
      <w:r w:rsidR="00B96B85">
        <w:rPr>
          <w:rFonts w:ascii="Open Sans" w:hAnsi="Open Sans" w:cs="Open Sans"/>
          <w:color w:val="000000"/>
          <w:sz w:val="24"/>
          <w:szCs w:val="24"/>
        </w:rPr>
        <w:t xml:space="preserve"> (</w:t>
      </w:r>
      <w:r w:rsidR="00B96B85" w:rsidRPr="00B96B85">
        <w:rPr>
          <w:rFonts w:ascii="Open Sans" w:hAnsi="Open Sans" w:cs="Open Sans"/>
          <w:color w:val="000000"/>
          <w:sz w:val="24"/>
          <w:szCs w:val="24"/>
        </w:rPr>
        <w:t xml:space="preserve">in </w:t>
      </w:r>
      <w:r>
        <w:rPr>
          <w:rFonts w:ascii="Open Sans" w:hAnsi="Open Sans" w:cs="Open Sans"/>
          <w:color w:val="000000"/>
          <w:sz w:val="24"/>
          <w:szCs w:val="24"/>
        </w:rPr>
        <w:t xml:space="preserve">either </w:t>
      </w:r>
      <w:r w:rsidR="00B96B85" w:rsidRPr="00B96B85">
        <w:rPr>
          <w:rFonts w:ascii="Open Sans" w:hAnsi="Open Sans" w:cs="Open Sans"/>
          <w:color w:val="000000"/>
          <w:sz w:val="24"/>
          <w:szCs w:val="24"/>
        </w:rPr>
        <w:t>paper or electronic form)</w:t>
      </w:r>
      <w:r w:rsidR="007E7342" w:rsidRPr="00433DF8">
        <w:rPr>
          <w:rFonts w:ascii="Open Sans" w:hAnsi="Open Sans" w:cs="Open Sans"/>
          <w:color w:val="000000"/>
          <w:sz w:val="24"/>
          <w:szCs w:val="24"/>
        </w:rPr>
        <w:t xml:space="preserve">, </w:t>
      </w:r>
      <w:r>
        <w:rPr>
          <w:rFonts w:ascii="Open Sans" w:hAnsi="Open Sans" w:cs="Open Sans"/>
          <w:color w:val="000000"/>
          <w:sz w:val="24"/>
          <w:szCs w:val="24"/>
        </w:rPr>
        <w:t xml:space="preserve">and the broker-dealer does not have “independent access” to the records (as defined in Rule 17a-4(i)(1)(ii)(B)), </w:t>
      </w:r>
      <w:r w:rsidR="007E7342" w:rsidRPr="00433DF8">
        <w:rPr>
          <w:rFonts w:ascii="Open Sans" w:hAnsi="Open Sans" w:cs="Open Sans"/>
          <w:color w:val="000000"/>
          <w:sz w:val="24"/>
          <w:szCs w:val="24"/>
        </w:rPr>
        <w:t xml:space="preserve">that </w:t>
      </w:r>
      <w:r w:rsidR="003B6D33">
        <w:rPr>
          <w:rFonts w:ascii="Open Sans" w:hAnsi="Open Sans" w:cs="Open Sans"/>
          <w:color w:val="000000"/>
          <w:sz w:val="24"/>
          <w:szCs w:val="24"/>
        </w:rPr>
        <w:t>third-party</w:t>
      </w:r>
      <w:r w:rsidR="003B6D33" w:rsidRPr="00433DF8">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service </w:t>
      </w:r>
      <w:r w:rsidR="003B6D33">
        <w:rPr>
          <w:rFonts w:ascii="Open Sans" w:hAnsi="Open Sans" w:cs="Open Sans"/>
          <w:color w:val="000000"/>
          <w:sz w:val="24"/>
          <w:szCs w:val="24"/>
        </w:rPr>
        <w:t xml:space="preserve">provider </w:t>
      </w:r>
      <w:r w:rsidR="007E7342" w:rsidRPr="00433DF8">
        <w:rPr>
          <w:rFonts w:ascii="Open Sans" w:hAnsi="Open Sans" w:cs="Open Sans"/>
          <w:color w:val="000000"/>
          <w:sz w:val="24"/>
          <w:szCs w:val="24"/>
        </w:rPr>
        <w:t xml:space="preserve">must </w:t>
      </w:r>
      <w:bookmarkEnd w:id="14"/>
      <w:r w:rsidR="007E7342" w:rsidRPr="00433DF8">
        <w:rPr>
          <w:rFonts w:ascii="Open Sans" w:hAnsi="Open Sans" w:cs="Open Sans"/>
          <w:color w:val="000000"/>
          <w:sz w:val="24"/>
          <w:szCs w:val="24"/>
        </w:rPr>
        <w:t xml:space="preserve">file with the </w:t>
      </w:r>
      <w:r w:rsidR="007E7342" w:rsidRPr="00433DF8">
        <w:rPr>
          <w:rFonts w:ascii="Open Sans" w:hAnsi="Open Sans" w:cs="Open Sans"/>
          <w:color w:val="000000"/>
          <w:sz w:val="24"/>
          <w:szCs w:val="24"/>
        </w:rPr>
        <w:lastRenderedPageBreak/>
        <w:t xml:space="preserve">SEC a written undertaking </w:t>
      </w:r>
      <w:r w:rsidR="007E7342" w:rsidRPr="00433DF8">
        <w:rPr>
          <w:rFonts w:ascii="Open Sans" w:hAnsi="Open Sans" w:cs="Open Sans"/>
          <w:sz w:val="24"/>
          <w:szCs w:val="24"/>
        </w:rPr>
        <w:t xml:space="preserve">pursuant to </w:t>
      </w:r>
      <w:bookmarkStart w:id="16" w:name="_Hlk120804247"/>
      <w:bookmarkStart w:id="17" w:name="_Hlk120802900"/>
      <w:r w:rsidR="007E7342" w:rsidRPr="00433DF8">
        <w:rPr>
          <w:rFonts w:ascii="Open Sans" w:hAnsi="Open Sans" w:cs="Open Sans"/>
          <w:color w:val="000000"/>
          <w:sz w:val="24"/>
          <w:szCs w:val="24"/>
        </w:rPr>
        <w:t>SE</w:t>
      </w:r>
      <w:r w:rsidR="002B5D53" w:rsidRPr="00433DF8">
        <w:rPr>
          <w:rFonts w:ascii="Open Sans" w:hAnsi="Open Sans" w:cs="Open Sans"/>
          <w:color w:val="000000"/>
          <w:sz w:val="24"/>
          <w:szCs w:val="24"/>
        </w:rPr>
        <w:t>A</w:t>
      </w:r>
      <w:r w:rsidR="007E7342" w:rsidRPr="00433DF8">
        <w:rPr>
          <w:rFonts w:ascii="Open Sans" w:hAnsi="Open Sans" w:cs="Open Sans"/>
          <w:sz w:val="24"/>
          <w:szCs w:val="24"/>
        </w:rPr>
        <w:t xml:space="preserve"> Rule 17a-4(i)</w:t>
      </w:r>
      <w:bookmarkEnd w:id="16"/>
      <w:bookmarkEnd w:id="17"/>
      <w:r w:rsidR="000F4376">
        <w:rPr>
          <w:rFonts w:ascii="Open Sans" w:hAnsi="Open Sans" w:cs="Open Sans"/>
          <w:sz w:val="24"/>
          <w:szCs w:val="24"/>
        </w:rPr>
        <w:t>(1)(</w:t>
      </w:r>
      <w:r w:rsidR="00CA50EE">
        <w:rPr>
          <w:rFonts w:ascii="Open Sans" w:hAnsi="Open Sans" w:cs="Open Sans"/>
          <w:sz w:val="24"/>
          <w:szCs w:val="24"/>
        </w:rPr>
        <w:t>i</w:t>
      </w:r>
      <w:r w:rsidR="000F4376">
        <w:rPr>
          <w:rFonts w:ascii="Open Sans" w:hAnsi="Open Sans" w:cs="Open Sans"/>
          <w:sz w:val="24"/>
          <w:szCs w:val="24"/>
        </w:rPr>
        <w:t xml:space="preserve">) (“Traditional Undertaking”) </w:t>
      </w:r>
      <w:bookmarkStart w:id="18" w:name="_Hlk143605325"/>
      <w:r w:rsidR="007E7342" w:rsidRPr="00433DF8">
        <w:rPr>
          <w:rFonts w:ascii="Open Sans" w:hAnsi="Open Sans" w:cs="Open Sans"/>
          <w:sz w:val="24"/>
          <w:szCs w:val="24"/>
        </w:rPr>
        <w:t>to the effect that the records in question are the property of, the broker-dealer, and such records will be surrendered promptly on request of the respective broker-dealer.</w:t>
      </w:r>
      <w:bookmarkEnd w:id="18"/>
      <w:r w:rsidR="007E7342" w:rsidRPr="00433DF8">
        <w:rPr>
          <w:rFonts w:ascii="Open Sans" w:hAnsi="Open Sans" w:cs="Open Sans"/>
          <w:sz w:val="24"/>
          <w:szCs w:val="24"/>
        </w:rPr>
        <w:t xml:space="preserve"> </w:t>
      </w:r>
      <w:r w:rsidR="00DD6BE5" w:rsidRPr="00433DF8">
        <w:rPr>
          <w:rFonts w:ascii="Open Sans" w:hAnsi="Open Sans" w:cs="Open Sans"/>
          <w:sz w:val="24"/>
          <w:szCs w:val="24"/>
        </w:rPr>
        <w:t xml:space="preserve"> </w:t>
      </w:r>
      <w:r w:rsidR="007E7342" w:rsidRPr="00433DF8">
        <w:rPr>
          <w:rFonts w:ascii="Open Sans" w:hAnsi="Open Sans" w:cs="Open Sans"/>
          <w:color w:val="000000"/>
          <w:sz w:val="24"/>
          <w:szCs w:val="24"/>
        </w:rPr>
        <w:t xml:space="preserve">The </w:t>
      </w:r>
      <w:r w:rsidR="007F0445">
        <w:rPr>
          <w:rFonts w:ascii="Open Sans" w:hAnsi="Open Sans" w:cs="Open Sans"/>
          <w:color w:val="000000"/>
          <w:sz w:val="24"/>
          <w:szCs w:val="24"/>
        </w:rPr>
        <w:t>Traditional Undertaking</w:t>
      </w:r>
      <w:r w:rsidR="00CA50EE">
        <w:rPr>
          <w:rFonts w:ascii="Open Sans" w:hAnsi="Open Sans" w:cs="Open Sans"/>
          <w:color w:val="000000"/>
          <w:sz w:val="24"/>
          <w:szCs w:val="24"/>
        </w:rPr>
        <w:t xml:space="preserve"> </w:t>
      </w:r>
      <w:r w:rsidR="007E7342" w:rsidRPr="00433DF8">
        <w:rPr>
          <w:rFonts w:ascii="Open Sans" w:hAnsi="Open Sans" w:cs="Open Sans"/>
          <w:color w:val="000000"/>
          <w:sz w:val="24"/>
          <w:szCs w:val="24"/>
        </w:rPr>
        <w:t xml:space="preserve">also must </w:t>
      </w:r>
      <w:r w:rsidR="007F0445">
        <w:rPr>
          <w:rFonts w:ascii="Open Sans" w:hAnsi="Open Sans" w:cs="Open Sans"/>
          <w:color w:val="000000"/>
          <w:sz w:val="24"/>
          <w:szCs w:val="24"/>
        </w:rPr>
        <w:t>include a provision whereby the third party agrees</w:t>
      </w:r>
      <w:r>
        <w:rPr>
          <w:rFonts w:ascii="Open Sans" w:hAnsi="Open Sans" w:cs="Open Sans"/>
          <w:color w:val="000000"/>
          <w:sz w:val="24"/>
          <w:szCs w:val="24"/>
        </w:rPr>
        <w:t xml:space="preserve"> to</w:t>
      </w:r>
      <w:r w:rsidR="007F0445">
        <w:rPr>
          <w:rFonts w:ascii="Open Sans" w:hAnsi="Open Sans" w:cs="Open Sans"/>
          <w:color w:val="000000"/>
          <w:sz w:val="24"/>
          <w:szCs w:val="24"/>
        </w:rPr>
        <w:t xml:space="preserve">, among other things, </w:t>
      </w:r>
      <w:r w:rsidR="007E7342" w:rsidRPr="00433DF8">
        <w:rPr>
          <w:rFonts w:ascii="Open Sans" w:hAnsi="Open Sans" w:cs="Open Sans"/>
          <w:sz w:val="24"/>
          <w:szCs w:val="24"/>
        </w:rPr>
        <w:t xml:space="preserve">permit examination of the records by </w:t>
      </w:r>
      <w:r w:rsidR="007F0445">
        <w:rPr>
          <w:rFonts w:ascii="Open Sans" w:hAnsi="Open Sans" w:cs="Open Sans"/>
          <w:sz w:val="24"/>
          <w:szCs w:val="24"/>
        </w:rPr>
        <w:t xml:space="preserve">representatives or designees of </w:t>
      </w:r>
      <w:r w:rsidR="007E7342" w:rsidRPr="00433DF8">
        <w:rPr>
          <w:rFonts w:ascii="Open Sans" w:hAnsi="Open Sans" w:cs="Open Sans"/>
          <w:sz w:val="24"/>
          <w:szCs w:val="24"/>
        </w:rPr>
        <w:t>the SEC, and to furnish them promptly.</w:t>
      </w:r>
      <w:r w:rsidR="007E7342" w:rsidRPr="00433DF8">
        <w:rPr>
          <w:rFonts w:ascii="Open Sans" w:hAnsi="Open Sans" w:cs="Open Sans"/>
          <w:color w:val="000000"/>
          <w:sz w:val="24"/>
          <w:szCs w:val="24"/>
        </w:rPr>
        <w:t xml:space="preserve"> </w:t>
      </w:r>
      <w:r w:rsidR="00DD6BE5" w:rsidRPr="00433DF8">
        <w:rPr>
          <w:rFonts w:ascii="Open Sans" w:hAnsi="Open Sans" w:cs="Open Sans"/>
          <w:color w:val="000000"/>
          <w:sz w:val="24"/>
          <w:szCs w:val="24"/>
        </w:rPr>
        <w:t xml:space="preserve"> </w:t>
      </w:r>
      <w:bookmarkStart w:id="19" w:name="_Hlk143605472"/>
      <w:r w:rsidR="00F958D3" w:rsidRPr="00E735C4">
        <w:rPr>
          <w:rFonts w:ascii="Open Sans" w:hAnsi="Open Sans" w:cs="Open Sans"/>
          <w:sz w:val="24"/>
          <w:szCs w:val="24"/>
        </w:rPr>
        <w:t>Traditional Undertaking</w:t>
      </w:r>
      <w:r w:rsidR="00F958D3">
        <w:rPr>
          <w:rFonts w:ascii="Open Sans" w:hAnsi="Open Sans" w:cs="Open Sans"/>
          <w:sz w:val="24"/>
          <w:szCs w:val="24"/>
        </w:rPr>
        <w:t xml:space="preserve"> must be </w:t>
      </w:r>
      <w:r w:rsidR="00F958D3" w:rsidRPr="00C52340">
        <w:rPr>
          <w:rFonts w:ascii="Open Sans" w:hAnsi="Open Sans" w:cs="Open Sans"/>
          <w:sz w:val="24"/>
          <w:szCs w:val="24"/>
        </w:rPr>
        <w:t>signed by a duly authorized person</w:t>
      </w:r>
      <w:r w:rsidR="00F958D3">
        <w:rPr>
          <w:rFonts w:ascii="Open Sans" w:hAnsi="Open Sans" w:cs="Open Sans"/>
          <w:sz w:val="24"/>
          <w:szCs w:val="24"/>
        </w:rPr>
        <w:t xml:space="preserve"> </w:t>
      </w:r>
      <w:r w:rsidR="00F958D3" w:rsidRPr="00433DF8">
        <w:rPr>
          <w:rFonts w:ascii="Open Sans" w:hAnsi="Open Sans" w:cs="Open Sans"/>
          <w:sz w:val="24"/>
          <w:szCs w:val="24"/>
        </w:rPr>
        <w:t>and be in a form acceptable to the SEC</w:t>
      </w:r>
      <w:r w:rsidR="00F958D3">
        <w:rPr>
          <w:rFonts w:ascii="Open Sans" w:hAnsi="Open Sans" w:cs="Open Sans"/>
          <w:sz w:val="24"/>
          <w:szCs w:val="24"/>
        </w:rPr>
        <w:t>.</w:t>
      </w:r>
      <w:bookmarkEnd w:id="19"/>
    </w:p>
    <w:p w14:paraId="060ACBD3" w14:textId="6DAA57B6" w:rsidR="003249DC" w:rsidRDefault="003249DC" w:rsidP="00CF5C0D">
      <w:pPr>
        <w:spacing w:after="0" w:line="240" w:lineRule="auto"/>
        <w:ind w:left="720"/>
        <w:contextualSpacing/>
        <w:rPr>
          <w:rFonts w:ascii="Open Sans" w:hAnsi="Open Sans" w:cs="Open Sans"/>
          <w:sz w:val="24"/>
          <w:szCs w:val="24"/>
        </w:rPr>
      </w:pPr>
    </w:p>
    <w:p w14:paraId="39673F57" w14:textId="77777777" w:rsidR="00CF5C0D" w:rsidRDefault="00CF5C0D" w:rsidP="00CF5C0D">
      <w:pPr>
        <w:spacing w:after="0" w:line="240" w:lineRule="auto"/>
        <w:ind w:left="720"/>
        <w:contextualSpacing/>
        <w:rPr>
          <w:rFonts w:ascii="Open Sans" w:hAnsi="Open Sans" w:cs="Open Sans"/>
          <w:b/>
          <w:bCs/>
          <w:sz w:val="24"/>
          <w:szCs w:val="24"/>
        </w:rPr>
      </w:pPr>
      <w:r w:rsidRPr="00CF5C0D">
        <w:rPr>
          <w:rFonts w:ascii="Open Sans" w:hAnsi="Open Sans" w:cs="Open Sans"/>
          <w:b/>
          <w:bCs/>
          <w:sz w:val="24"/>
          <w:szCs w:val="24"/>
        </w:rPr>
        <w:t>Alternative Undertaking</w:t>
      </w:r>
    </w:p>
    <w:p w14:paraId="0351D047" w14:textId="1CBEF30E" w:rsidR="00064160" w:rsidRDefault="00636A2B" w:rsidP="00CF5C0D">
      <w:pPr>
        <w:spacing w:after="0" w:line="240" w:lineRule="auto"/>
        <w:ind w:left="720"/>
        <w:contextualSpacing/>
        <w:rPr>
          <w:rFonts w:ascii="Open Sans" w:hAnsi="Open Sans" w:cs="Open Sans"/>
          <w:sz w:val="24"/>
          <w:szCs w:val="24"/>
        </w:rPr>
      </w:pPr>
      <w:r>
        <w:rPr>
          <w:rFonts w:ascii="Open Sans" w:hAnsi="Open Sans" w:cs="Open Sans"/>
          <w:sz w:val="24"/>
          <w:szCs w:val="24"/>
        </w:rPr>
        <w:t>A</w:t>
      </w:r>
      <w:r w:rsidR="003249DC">
        <w:rPr>
          <w:rFonts w:ascii="Open Sans" w:hAnsi="Open Sans" w:cs="Open Sans"/>
          <w:sz w:val="24"/>
          <w:szCs w:val="24"/>
        </w:rPr>
        <w:t xml:space="preserve"> </w:t>
      </w:r>
      <w:r w:rsidR="00B71824">
        <w:rPr>
          <w:rFonts w:ascii="Open Sans" w:hAnsi="Open Sans" w:cs="Open Sans"/>
          <w:sz w:val="24"/>
          <w:szCs w:val="24"/>
        </w:rPr>
        <w:t>third-party</w:t>
      </w:r>
      <w:r w:rsidR="003249DC">
        <w:rPr>
          <w:rFonts w:ascii="Open Sans" w:hAnsi="Open Sans" w:cs="Open Sans"/>
          <w:sz w:val="24"/>
          <w:szCs w:val="24"/>
        </w:rPr>
        <w:t xml:space="preserve"> service </w:t>
      </w:r>
      <w:r w:rsidR="00B71824">
        <w:rPr>
          <w:rFonts w:ascii="Open Sans" w:hAnsi="Open Sans" w:cs="Open Sans"/>
          <w:sz w:val="24"/>
          <w:szCs w:val="24"/>
        </w:rPr>
        <w:t xml:space="preserve">provider </w:t>
      </w:r>
      <w:r w:rsidR="003249DC">
        <w:rPr>
          <w:rFonts w:ascii="Open Sans" w:hAnsi="Open Sans" w:cs="Open Sans"/>
          <w:sz w:val="24"/>
          <w:szCs w:val="24"/>
        </w:rPr>
        <w:t xml:space="preserve">may </w:t>
      </w:r>
      <w:r>
        <w:rPr>
          <w:rFonts w:ascii="Open Sans" w:hAnsi="Open Sans" w:cs="Open Sans"/>
          <w:sz w:val="24"/>
          <w:szCs w:val="24"/>
        </w:rPr>
        <w:t>instead</w:t>
      </w:r>
      <w:r w:rsidR="00757F22">
        <w:rPr>
          <w:rFonts w:ascii="Open Sans" w:hAnsi="Open Sans" w:cs="Open Sans"/>
          <w:sz w:val="24"/>
          <w:szCs w:val="24"/>
        </w:rPr>
        <w:t xml:space="preserve"> of the Traditional Undertaking</w:t>
      </w:r>
      <w:r>
        <w:rPr>
          <w:rFonts w:ascii="Open Sans" w:hAnsi="Open Sans" w:cs="Open Sans"/>
          <w:sz w:val="24"/>
          <w:szCs w:val="24"/>
        </w:rPr>
        <w:t xml:space="preserve"> </w:t>
      </w:r>
      <w:r w:rsidR="003249DC">
        <w:rPr>
          <w:rFonts w:ascii="Open Sans" w:hAnsi="Open Sans" w:cs="Open Sans"/>
          <w:sz w:val="24"/>
          <w:szCs w:val="24"/>
        </w:rPr>
        <w:t xml:space="preserve">file </w:t>
      </w:r>
      <w:r w:rsidR="003249DC" w:rsidRPr="0043731C">
        <w:rPr>
          <w:rFonts w:ascii="Open Sans" w:hAnsi="Open Sans" w:cs="Open Sans"/>
          <w:sz w:val="24"/>
          <w:szCs w:val="24"/>
        </w:rPr>
        <w:t>with the SEC</w:t>
      </w:r>
      <w:r w:rsidR="003249DC">
        <w:rPr>
          <w:rFonts w:ascii="Open Sans" w:hAnsi="Open Sans" w:cs="Open Sans"/>
          <w:sz w:val="24"/>
          <w:szCs w:val="24"/>
        </w:rPr>
        <w:t xml:space="preserve"> an</w:t>
      </w:r>
      <w:r w:rsidR="00BC117B">
        <w:rPr>
          <w:rFonts w:ascii="Open Sans" w:hAnsi="Open Sans" w:cs="Open Sans"/>
          <w:sz w:val="24"/>
          <w:szCs w:val="24"/>
        </w:rPr>
        <w:t xml:space="preserve"> undertaking pursuant to</w:t>
      </w:r>
      <w:r w:rsidR="003249DC">
        <w:rPr>
          <w:rFonts w:ascii="Open Sans" w:hAnsi="Open Sans" w:cs="Open Sans"/>
          <w:sz w:val="24"/>
          <w:szCs w:val="24"/>
        </w:rPr>
        <w:t xml:space="preserve"> </w:t>
      </w:r>
      <w:r w:rsidR="00BC117B" w:rsidRPr="00BC117B">
        <w:rPr>
          <w:rFonts w:ascii="Open Sans" w:hAnsi="Open Sans" w:cs="Open Sans"/>
          <w:sz w:val="24"/>
          <w:szCs w:val="24"/>
        </w:rPr>
        <w:t>SEA Rule 17a-4(i)(1)(i</w:t>
      </w:r>
      <w:r w:rsidR="00BC117B">
        <w:rPr>
          <w:rFonts w:ascii="Open Sans" w:hAnsi="Open Sans" w:cs="Open Sans"/>
          <w:sz w:val="24"/>
          <w:szCs w:val="24"/>
        </w:rPr>
        <w:t>i</w:t>
      </w:r>
      <w:r w:rsidR="00BC117B" w:rsidRPr="00BC117B">
        <w:rPr>
          <w:rFonts w:ascii="Open Sans" w:hAnsi="Open Sans" w:cs="Open Sans"/>
          <w:sz w:val="24"/>
          <w:szCs w:val="24"/>
        </w:rPr>
        <w:t xml:space="preserve">) </w:t>
      </w:r>
      <w:r w:rsidR="00BC117B">
        <w:rPr>
          <w:rFonts w:ascii="Open Sans" w:hAnsi="Open Sans" w:cs="Open Sans"/>
          <w:sz w:val="24"/>
          <w:szCs w:val="24"/>
        </w:rPr>
        <w:t>(“</w:t>
      </w:r>
      <w:r w:rsidR="003249DC">
        <w:rPr>
          <w:rFonts w:ascii="Open Sans" w:hAnsi="Open Sans" w:cs="Open Sans"/>
          <w:sz w:val="24"/>
          <w:szCs w:val="24"/>
        </w:rPr>
        <w:t>Alternative Undertaking</w:t>
      </w:r>
      <w:r w:rsidR="00BC117B">
        <w:rPr>
          <w:rFonts w:ascii="Open Sans" w:hAnsi="Open Sans" w:cs="Open Sans"/>
          <w:sz w:val="24"/>
          <w:szCs w:val="24"/>
        </w:rPr>
        <w:t xml:space="preserve">“) </w:t>
      </w:r>
      <w:r w:rsidR="003249DC">
        <w:rPr>
          <w:rFonts w:ascii="Open Sans" w:hAnsi="Open Sans" w:cs="Open Sans"/>
          <w:sz w:val="24"/>
          <w:szCs w:val="24"/>
        </w:rPr>
        <w:t>i</w:t>
      </w:r>
      <w:r w:rsidR="003249DC" w:rsidRPr="00E0222C">
        <w:rPr>
          <w:rFonts w:ascii="Open Sans" w:hAnsi="Open Sans" w:cs="Open Sans"/>
          <w:sz w:val="24"/>
          <w:szCs w:val="24"/>
        </w:rPr>
        <w:t xml:space="preserve">f the </w:t>
      </w:r>
      <w:r w:rsidR="000F00F7">
        <w:rPr>
          <w:rFonts w:ascii="Open Sans" w:hAnsi="Open Sans" w:cs="Open Sans"/>
          <w:sz w:val="24"/>
          <w:szCs w:val="24"/>
        </w:rPr>
        <w:t xml:space="preserve">required </w:t>
      </w:r>
      <w:r w:rsidR="003249DC" w:rsidRPr="00E0222C">
        <w:rPr>
          <w:rFonts w:ascii="Open Sans" w:hAnsi="Open Sans" w:cs="Open Sans"/>
          <w:sz w:val="24"/>
          <w:szCs w:val="24"/>
        </w:rPr>
        <w:t xml:space="preserve">records </w:t>
      </w:r>
      <w:r w:rsidR="003249DC" w:rsidRPr="003E377D">
        <w:rPr>
          <w:rFonts w:ascii="Open Sans" w:hAnsi="Open Sans" w:cs="Open Sans"/>
          <w:sz w:val="24"/>
          <w:szCs w:val="24"/>
        </w:rPr>
        <w:t>are maintained and preserved by means of an electronic recordkeeping system</w:t>
      </w:r>
      <w:r w:rsidR="00F958D3">
        <w:rPr>
          <w:rFonts w:ascii="Open Sans" w:hAnsi="Open Sans" w:cs="Open Sans"/>
          <w:sz w:val="24"/>
          <w:szCs w:val="24"/>
        </w:rPr>
        <w:t>,</w:t>
      </w:r>
      <w:r w:rsidR="003249DC" w:rsidRPr="003E377D">
        <w:rPr>
          <w:rFonts w:ascii="Open Sans" w:hAnsi="Open Sans" w:cs="Open Sans"/>
          <w:sz w:val="24"/>
          <w:szCs w:val="24"/>
        </w:rPr>
        <w:t xml:space="preserve"> as defined in </w:t>
      </w:r>
      <w:r w:rsidR="003249DC">
        <w:rPr>
          <w:rFonts w:ascii="Open Sans" w:hAnsi="Open Sans" w:cs="Open Sans"/>
          <w:sz w:val="24"/>
          <w:szCs w:val="24"/>
        </w:rPr>
        <w:t xml:space="preserve">SEA </w:t>
      </w:r>
      <w:r w:rsidR="003249DC" w:rsidRPr="003E377D">
        <w:rPr>
          <w:rFonts w:ascii="Open Sans" w:hAnsi="Open Sans" w:cs="Open Sans"/>
          <w:sz w:val="24"/>
          <w:szCs w:val="24"/>
        </w:rPr>
        <w:t>Rule 17a-4(f)</w:t>
      </w:r>
      <w:r w:rsidR="00F958D3">
        <w:rPr>
          <w:rFonts w:ascii="Open Sans" w:hAnsi="Open Sans" w:cs="Open Sans"/>
          <w:sz w:val="24"/>
          <w:szCs w:val="24"/>
        </w:rPr>
        <w:t>,</w:t>
      </w:r>
      <w:r w:rsidR="003249DC">
        <w:rPr>
          <w:rFonts w:ascii="Open Sans" w:hAnsi="Open Sans" w:cs="Open Sans"/>
          <w:sz w:val="24"/>
          <w:szCs w:val="24"/>
        </w:rPr>
        <w:t xml:space="preserve"> </w:t>
      </w:r>
      <w:r w:rsidR="003249DC" w:rsidRPr="00E0222C">
        <w:rPr>
          <w:rFonts w:ascii="Open Sans" w:hAnsi="Open Sans" w:cs="Open Sans"/>
          <w:sz w:val="24"/>
          <w:szCs w:val="24"/>
        </w:rPr>
        <w:t>utilizing servers or other storage devices that are owned or operated by</w:t>
      </w:r>
      <w:r w:rsidR="005131FD">
        <w:rPr>
          <w:rFonts w:ascii="Open Sans" w:hAnsi="Open Sans" w:cs="Open Sans"/>
          <w:sz w:val="24"/>
          <w:szCs w:val="24"/>
        </w:rPr>
        <w:t xml:space="preserve"> the </w:t>
      </w:r>
      <w:r w:rsidR="00B71824">
        <w:rPr>
          <w:rFonts w:ascii="Open Sans" w:hAnsi="Open Sans" w:cs="Open Sans"/>
          <w:sz w:val="24"/>
          <w:szCs w:val="24"/>
        </w:rPr>
        <w:t>third</w:t>
      </w:r>
      <w:r w:rsidR="00BD7D4D">
        <w:rPr>
          <w:rFonts w:ascii="Open Sans" w:hAnsi="Open Sans" w:cs="Open Sans"/>
          <w:sz w:val="24"/>
          <w:szCs w:val="24"/>
        </w:rPr>
        <w:t xml:space="preserve"> </w:t>
      </w:r>
      <w:r w:rsidR="00B71824">
        <w:rPr>
          <w:rFonts w:ascii="Open Sans" w:hAnsi="Open Sans" w:cs="Open Sans"/>
          <w:sz w:val="24"/>
          <w:szCs w:val="24"/>
        </w:rPr>
        <w:t>party</w:t>
      </w:r>
      <w:r w:rsidR="000F00F7">
        <w:rPr>
          <w:rFonts w:ascii="Open Sans" w:hAnsi="Open Sans" w:cs="Open Sans"/>
          <w:sz w:val="24"/>
          <w:szCs w:val="24"/>
        </w:rPr>
        <w:t xml:space="preserve"> </w:t>
      </w:r>
      <w:r w:rsidR="003249DC" w:rsidRPr="00E0222C">
        <w:rPr>
          <w:rFonts w:ascii="Open Sans" w:hAnsi="Open Sans" w:cs="Open Sans"/>
          <w:sz w:val="24"/>
          <w:szCs w:val="24"/>
        </w:rPr>
        <w:t xml:space="preserve">(including an affiliate of the broker-dealer) </w:t>
      </w:r>
      <w:r w:rsidR="003249DC" w:rsidRPr="00B71824">
        <w:rPr>
          <w:rFonts w:ascii="Open Sans" w:hAnsi="Open Sans" w:cs="Open Sans"/>
          <w:i/>
          <w:iCs/>
          <w:sz w:val="24"/>
          <w:szCs w:val="24"/>
        </w:rPr>
        <w:t>and</w:t>
      </w:r>
      <w:r w:rsidR="003249DC" w:rsidRPr="00E0222C">
        <w:rPr>
          <w:rFonts w:ascii="Open Sans" w:hAnsi="Open Sans" w:cs="Open Sans"/>
          <w:sz w:val="24"/>
          <w:szCs w:val="24"/>
        </w:rPr>
        <w:t xml:space="preserve"> the broker-dealer has </w:t>
      </w:r>
      <w:r w:rsidR="003249DC">
        <w:rPr>
          <w:rFonts w:ascii="Open Sans" w:hAnsi="Open Sans" w:cs="Open Sans"/>
          <w:sz w:val="24"/>
          <w:szCs w:val="24"/>
        </w:rPr>
        <w:t>“</w:t>
      </w:r>
      <w:r w:rsidR="003249DC" w:rsidRPr="00E0222C">
        <w:rPr>
          <w:rFonts w:ascii="Open Sans" w:hAnsi="Open Sans" w:cs="Open Sans"/>
          <w:sz w:val="24"/>
          <w:szCs w:val="24"/>
        </w:rPr>
        <w:t>independent access</w:t>
      </w:r>
      <w:r w:rsidR="003249DC">
        <w:rPr>
          <w:rFonts w:ascii="Open Sans" w:hAnsi="Open Sans" w:cs="Open Sans"/>
          <w:sz w:val="24"/>
          <w:szCs w:val="24"/>
        </w:rPr>
        <w:t>” to the records</w:t>
      </w:r>
      <w:r w:rsidR="00F958D3">
        <w:rPr>
          <w:rFonts w:ascii="Open Sans" w:hAnsi="Open Sans" w:cs="Open Sans"/>
          <w:sz w:val="24"/>
          <w:szCs w:val="24"/>
        </w:rPr>
        <w:t>,</w:t>
      </w:r>
      <w:r w:rsidR="003249DC">
        <w:rPr>
          <w:rFonts w:ascii="Open Sans" w:hAnsi="Open Sans" w:cs="Open Sans"/>
          <w:sz w:val="24"/>
          <w:szCs w:val="24"/>
        </w:rPr>
        <w:t xml:space="preserve"> as defined in </w:t>
      </w:r>
      <w:bookmarkStart w:id="20" w:name="_Hlk120811430"/>
      <w:r w:rsidR="003249DC">
        <w:rPr>
          <w:rFonts w:ascii="Open Sans" w:hAnsi="Open Sans" w:cs="Open Sans"/>
          <w:sz w:val="24"/>
          <w:szCs w:val="24"/>
        </w:rPr>
        <w:t xml:space="preserve">SEA Rule </w:t>
      </w:r>
      <w:bookmarkStart w:id="21" w:name="_Hlk120800659"/>
      <w:r w:rsidR="003249DC" w:rsidRPr="00BC117B">
        <w:rPr>
          <w:rFonts w:ascii="Open Sans" w:hAnsi="Open Sans" w:cs="Open Sans"/>
          <w:sz w:val="24"/>
          <w:szCs w:val="24"/>
        </w:rPr>
        <w:t>17a-4</w:t>
      </w:r>
      <w:bookmarkEnd w:id="20"/>
      <w:r w:rsidR="003249DC" w:rsidRPr="00BC117B">
        <w:rPr>
          <w:rFonts w:ascii="Open Sans" w:hAnsi="Open Sans" w:cs="Open Sans"/>
          <w:sz w:val="24"/>
          <w:szCs w:val="24"/>
        </w:rPr>
        <w:t>(i)(1)(ii)(B)</w:t>
      </w:r>
      <w:bookmarkEnd w:id="21"/>
      <w:r w:rsidR="00A74F11">
        <w:rPr>
          <w:rFonts w:ascii="Open Sans" w:hAnsi="Open Sans" w:cs="Open Sans"/>
          <w:sz w:val="24"/>
          <w:szCs w:val="24"/>
        </w:rPr>
        <w:t xml:space="preserve">.  </w:t>
      </w:r>
      <w:r w:rsidR="00064160">
        <w:rPr>
          <w:rFonts w:ascii="Open Sans" w:hAnsi="Open Sans" w:cs="Open Sans"/>
          <w:sz w:val="24"/>
          <w:szCs w:val="24"/>
        </w:rPr>
        <w:t>The term “independent access” means having the ability to</w:t>
      </w:r>
      <w:r w:rsidR="00064160" w:rsidRPr="00064160">
        <w:rPr>
          <w:rFonts w:ascii="Open Sans" w:hAnsi="Open Sans" w:cs="Open Sans"/>
          <w:sz w:val="24"/>
          <w:szCs w:val="24"/>
        </w:rPr>
        <w:t xml:space="preserve"> regularly access the records without the need of any intervention of the outside entity and through such access</w:t>
      </w:r>
      <w:r w:rsidR="00064160">
        <w:rPr>
          <w:rFonts w:ascii="Open Sans" w:hAnsi="Open Sans" w:cs="Open Sans"/>
          <w:sz w:val="24"/>
          <w:szCs w:val="24"/>
        </w:rPr>
        <w:t>: (1) p</w:t>
      </w:r>
      <w:r w:rsidR="00064160" w:rsidRPr="00064160">
        <w:rPr>
          <w:rFonts w:ascii="Open Sans" w:hAnsi="Open Sans" w:cs="Open Sans"/>
          <w:sz w:val="24"/>
          <w:szCs w:val="24"/>
        </w:rPr>
        <w:t>ermit examination of the records at any time or from time to time during business hours by representatives or designees of the Commission; and</w:t>
      </w:r>
      <w:r w:rsidR="00064160">
        <w:rPr>
          <w:rFonts w:ascii="Open Sans" w:hAnsi="Open Sans" w:cs="Open Sans"/>
          <w:sz w:val="24"/>
          <w:szCs w:val="24"/>
        </w:rPr>
        <w:t xml:space="preserve"> </w:t>
      </w:r>
      <w:r w:rsidR="00064160" w:rsidRPr="00064160">
        <w:rPr>
          <w:rFonts w:ascii="Open Sans" w:hAnsi="Open Sans" w:cs="Open Sans"/>
          <w:sz w:val="24"/>
          <w:szCs w:val="24"/>
        </w:rPr>
        <w:t xml:space="preserve">(2) </w:t>
      </w:r>
      <w:r w:rsidR="00064160">
        <w:rPr>
          <w:rFonts w:ascii="Open Sans" w:hAnsi="Open Sans" w:cs="Open Sans"/>
          <w:sz w:val="24"/>
          <w:szCs w:val="24"/>
        </w:rPr>
        <w:t>p</w:t>
      </w:r>
      <w:r w:rsidR="00064160" w:rsidRPr="00064160">
        <w:rPr>
          <w:rFonts w:ascii="Open Sans" w:hAnsi="Open Sans" w:cs="Open Sans"/>
          <w:sz w:val="24"/>
          <w:szCs w:val="24"/>
        </w:rPr>
        <w:t>romptly furnish to the Commission or its designee a true, correct, complete and current hard copy of any or all or any part of such records.</w:t>
      </w:r>
    </w:p>
    <w:p w14:paraId="6053FAF9" w14:textId="77777777" w:rsidR="00064160" w:rsidRDefault="00064160" w:rsidP="00CF5C0D">
      <w:pPr>
        <w:spacing w:after="0" w:line="240" w:lineRule="auto"/>
        <w:ind w:left="720"/>
        <w:contextualSpacing/>
        <w:rPr>
          <w:rFonts w:ascii="Open Sans" w:hAnsi="Open Sans" w:cs="Open Sans"/>
          <w:sz w:val="24"/>
          <w:szCs w:val="24"/>
        </w:rPr>
      </w:pPr>
    </w:p>
    <w:p w14:paraId="78ADBCE5" w14:textId="6B456581" w:rsidR="00F31EC1" w:rsidRPr="00CF5C0D" w:rsidRDefault="00064160" w:rsidP="00CF5C0D">
      <w:pPr>
        <w:spacing w:after="0" w:line="240" w:lineRule="auto"/>
        <w:ind w:left="720"/>
        <w:contextualSpacing/>
        <w:rPr>
          <w:rFonts w:ascii="Open Sans" w:hAnsi="Open Sans" w:cs="Open Sans"/>
          <w:b/>
          <w:bCs/>
          <w:sz w:val="24"/>
          <w:szCs w:val="24"/>
        </w:rPr>
      </w:pPr>
      <w:r>
        <w:rPr>
          <w:rFonts w:ascii="Open Sans" w:hAnsi="Open Sans" w:cs="Open Sans"/>
          <w:sz w:val="24"/>
          <w:szCs w:val="24"/>
        </w:rPr>
        <w:t xml:space="preserve">As is the case with the Traditional Undertaking, the Alternative Undertaking must be signed by a duly authorized person and be in a form acceptable to the SEC.  </w:t>
      </w:r>
      <w:r w:rsidR="00BD7D4D">
        <w:rPr>
          <w:rFonts w:ascii="Open Sans" w:hAnsi="Open Sans" w:cs="Open Sans"/>
          <w:sz w:val="24"/>
          <w:szCs w:val="24"/>
        </w:rPr>
        <w:t xml:space="preserve">The ability to provide the Alternative Undertaking does not apply when the third party maintains records in a paper format or on micrographic media. </w:t>
      </w:r>
    </w:p>
    <w:p w14:paraId="4A3375AE" w14:textId="77777777" w:rsidR="00F31EC1" w:rsidRDefault="00F31EC1" w:rsidP="00CF5C0D">
      <w:pPr>
        <w:spacing w:after="0" w:line="240" w:lineRule="auto"/>
        <w:ind w:left="720"/>
        <w:contextualSpacing/>
        <w:rPr>
          <w:rFonts w:ascii="Open Sans" w:hAnsi="Open Sans" w:cs="Open Sans"/>
          <w:sz w:val="24"/>
          <w:szCs w:val="24"/>
        </w:rPr>
      </w:pPr>
    </w:p>
    <w:p w14:paraId="13ADDCA8" w14:textId="1B68C717" w:rsidR="000F00F7" w:rsidRDefault="00064160" w:rsidP="00404187">
      <w:pPr>
        <w:spacing w:after="0" w:line="240" w:lineRule="auto"/>
        <w:contextualSpacing/>
        <w:rPr>
          <w:rFonts w:ascii="Open Sans" w:hAnsi="Open Sans" w:cs="Open Sans"/>
          <w:sz w:val="24"/>
          <w:szCs w:val="24"/>
        </w:rPr>
      </w:pPr>
      <w:r>
        <w:rPr>
          <w:rFonts w:ascii="Open Sans" w:hAnsi="Open Sans" w:cs="Open Sans"/>
          <w:sz w:val="24"/>
          <w:szCs w:val="24"/>
        </w:rPr>
        <w:t>As part of</w:t>
      </w:r>
      <w:r w:rsidR="000F00F7">
        <w:rPr>
          <w:rFonts w:ascii="Open Sans" w:hAnsi="Open Sans" w:cs="Open Sans"/>
          <w:sz w:val="24"/>
          <w:szCs w:val="24"/>
        </w:rPr>
        <w:t xml:space="preserve"> the Alternative Undertaking, t</w:t>
      </w:r>
      <w:r w:rsidR="00A74F11">
        <w:rPr>
          <w:rFonts w:ascii="Open Sans" w:hAnsi="Open Sans" w:cs="Open Sans"/>
          <w:sz w:val="24"/>
          <w:szCs w:val="24"/>
        </w:rPr>
        <w:t xml:space="preserve">he </w:t>
      </w:r>
      <w:r w:rsidR="00B71824">
        <w:rPr>
          <w:rFonts w:ascii="Open Sans" w:hAnsi="Open Sans" w:cs="Open Sans"/>
          <w:sz w:val="24"/>
          <w:szCs w:val="24"/>
        </w:rPr>
        <w:t>third-party</w:t>
      </w:r>
      <w:r w:rsidR="00F31EC1">
        <w:rPr>
          <w:rFonts w:ascii="Open Sans" w:hAnsi="Open Sans" w:cs="Open Sans"/>
          <w:sz w:val="24"/>
          <w:szCs w:val="24"/>
        </w:rPr>
        <w:t xml:space="preserve"> service </w:t>
      </w:r>
      <w:r w:rsidR="00B71824">
        <w:rPr>
          <w:rFonts w:ascii="Open Sans" w:hAnsi="Open Sans" w:cs="Open Sans"/>
          <w:sz w:val="24"/>
          <w:szCs w:val="24"/>
        </w:rPr>
        <w:t xml:space="preserve">provider </w:t>
      </w:r>
      <w:r w:rsidR="00F31EC1">
        <w:rPr>
          <w:rFonts w:ascii="Open Sans" w:hAnsi="Open Sans" w:cs="Open Sans"/>
          <w:sz w:val="24"/>
          <w:szCs w:val="24"/>
        </w:rPr>
        <w:t xml:space="preserve">must acknowledge that </w:t>
      </w:r>
      <w:r w:rsidR="00F31EC1" w:rsidRPr="00F31EC1">
        <w:rPr>
          <w:rFonts w:ascii="Open Sans" w:hAnsi="Open Sans" w:cs="Open Sans"/>
          <w:sz w:val="24"/>
          <w:szCs w:val="24"/>
        </w:rPr>
        <w:t>the records are the property of the broker-dealer</w:t>
      </w:r>
      <w:r w:rsidR="002449E6">
        <w:rPr>
          <w:rFonts w:ascii="Open Sans" w:hAnsi="Open Sans" w:cs="Open Sans"/>
          <w:sz w:val="24"/>
          <w:szCs w:val="24"/>
        </w:rPr>
        <w:t>,</w:t>
      </w:r>
      <w:r w:rsidR="00F31EC1">
        <w:rPr>
          <w:rFonts w:ascii="Open Sans" w:hAnsi="Open Sans" w:cs="Open Sans"/>
          <w:sz w:val="24"/>
          <w:szCs w:val="24"/>
        </w:rPr>
        <w:t xml:space="preserve"> </w:t>
      </w:r>
      <w:r w:rsidR="00F31EC1" w:rsidRPr="00F31EC1">
        <w:rPr>
          <w:rFonts w:ascii="Open Sans" w:hAnsi="Open Sans" w:cs="Open Sans"/>
          <w:sz w:val="24"/>
          <w:szCs w:val="24"/>
        </w:rPr>
        <w:t xml:space="preserve">and </w:t>
      </w:r>
      <w:r w:rsidR="00F31EC1">
        <w:rPr>
          <w:rFonts w:ascii="Open Sans" w:hAnsi="Open Sans" w:cs="Open Sans"/>
          <w:sz w:val="24"/>
          <w:szCs w:val="24"/>
        </w:rPr>
        <w:t>that</w:t>
      </w:r>
      <w:r w:rsidR="00F31EC1" w:rsidRPr="00F31EC1">
        <w:rPr>
          <w:rFonts w:ascii="Open Sans" w:hAnsi="Open Sans" w:cs="Open Sans"/>
          <w:sz w:val="24"/>
          <w:szCs w:val="24"/>
        </w:rPr>
        <w:t xml:space="preserve"> the broker-dealer has represent</w:t>
      </w:r>
      <w:r w:rsidR="00FE2825">
        <w:rPr>
          <w:rFonts w:ascii="Open Sans" w:hAnsi="Open Sans" w:cs="Open Sans"/>
          <w:sz w:val="24"/>
          <w:szCs w:val="24"/>
        </w:rPr>
        <w:t>ed</w:t>
      </w:r>
      <w:r w:rsidR="00F31EC1" w:rsidRPr="00F31EC1">
        <w:rPr>
          <w:rFonts w:ascii="Open Sans" w:hAnsi="Open Sans" w:cs="Open Sans"/>
          <w:sz w:val="24"/>
          <w:szCs w:val="24"/>
        </w:rPr>
        <w:t xml:space="preserve"> to the </w:t>
      </w:r>
      <w:r w:rsidR="00F31EC1">
        <w:rPr>
          <w:rFonts w:ascii="Open Sans" w:hAnsi="Open Sans" w:cs="Open Sans"/>
          <w:sz w:val="24"/>
          <w:szCs w:val="24"/>
        </w:rPr>
        <w:t>recordkeeping service</w:t>
      </w:r>
      <w:r w:rsidR="008D1BB9">
        <w:rPr>
          <w:rFonts w:ascii="Open Sans" w:hAnsi="Open Sans" w:cs="Open Sans"/>
          <w:sz w:val="24"/>
          <w:szCs w:val="24"/>
        </w:rPr>
        <w:t xml:space="preserve"> </w:t>
      </w:r>
      <w:r w:rsidR="00FE2825">
        <w:rPr>
          <w:rFonts w:ascii="Open Sans" w:hAnsi="Open Sans" w:cs="Open Sans"/>
          <w:sz w:val="24"/>
          <w:szCs w:val="24"/>
        </w:rPr>
        <w:t>that the broker-dealer</w:t>
      </w:r>
      <w:bookmarkStart w:id="22" w:name="_Hlk120811529"/>
      <w:r w:rsidR="00636A2B">
        <w:rPr>
          <w:rFonts w:ascii="Open Sans" w:hAnsi="Open Sans" w:cs="Open Sans"/>
          <w:sz w:val="24"/>
          <w:szCs w:val="24"/>
        </w:rPr>
        <w:t>:</w:t>
      </w:r>
      <w:r w:rsidR="00E22743">
        <w:rPr>
          <w:rFonts w:ascii="Open Sans" w:hAnsi="Open Sans" w:cs="Open Sans"/>
          <w:sz w:val="24"/>
          <w:szCs w:val="24"/>
        </w:rPr>
        <w:t xml:space="preserve"> </w:t>
      </w:r>
      <w:r w:rsidR="00636A2B">
        <w:rPr>
          <w:rFonts w:ascii="Open Sans" w:hAnsi="Open Sans" w:cs="Open Sans"/>
          <w:sz w:val="24"/>
          <w:szCs w:val="24"/>
        </w:rPr>
        <w:t xml:space="preserve">(1) is subject to Commission rules governing the maintenance and preservation of certain records; (2) </w:t>
      </w:r>
      <w:r w:rsidR="001B4008">
        <w:rPr>
          <w:rFonts w:ascii="Open Sans" w:hAnsi="Open Sans" w:cs="Open Sans"/>
          <w:sz w:val="24"/>
          <w:szCs w:val="24"/>
        </w:rPr>
        <w:t>has independent access to the records maintained by the third party; and (3) consents to the third pa</w:t>
      </w:r>
      <w:r w:rsidR="00FE2825">
        <w:rPr>
          <w:rFonts w:ascii="Open Sans" w:hAnsi="Open Sans" w:cs="Open Sans"/>
          <w:sz w:val="24"/>
          <w:szCs w:val="24"/>
        </w:rPr>
        <w:t>rty</w:t>
      </w:r>
      <w:r w:rsidR="001B4008">
        <w:rPr>
          <w:rFonts w:ascii="Open Sans" w:hAnsi="Open Sans" w:cs="Open Sans"/>
          <w:sz w:val="24"/>
          <w:szCs w:val="24"/>
        </w:rPr>
        <w:t xml:space="preserve"> fulfilling the obligations set forth in the Alternative Undertaking. </w:t>
      </w:r>
      <w:r>
        <w:rPr>
          <w:rFonts w:ascii="Open Sans" w:hAnsi="Open Sans" w:cs="Open Sans"/>
          <w:sz w:val="24"/>
          <w:szCs w:val="24"/>
        </w:rPr>
        <w:t xml:space="preserve"> </w:t>
      </w:r>
      <w:r w:rsidR="00A8228D">
        <w:rPr>
          <w:rFonts w:ascii="Open Sans" w:hAnsi="Open Sans" w:cs="Open Sans"/>
          <w:sz w:val="24"/>
          <w:szCs w:val="24"/>
        </w:rPr>
        <w:t>Additionally, t</w:t>
      </w:r>
      <w:r w:rsidR="000F00F7">
        <w:rPr>
          <w:rFonts w:ascii="Open Sans" w:hAnsi="Open Sans" w:cs="Open Sans"/>
          <w:sz w:val="24"/>
          <w:szCs w:val="24"/>
        </w:rPr>
        <w:t xml:space="preserve">he </w:t>
      </w:r>
      <w:r w:rsidR="00FE2825">
        <w:rPr>
          <w:rFonts w:ascii="Open Sans" w:hAnsi="Open Sans" w:cs="Open Sans"/>
          <w:sz w:val="24"/>
          <w:szCs w:val="24"/>
        </w:rPr>
        <w:t>third-party service provider</w:t>
      </w:r>
      <w:r w:rsidR="000F00F7">
        <w:rPr>
          <w:rFonts w:ascii="Open Sans" w:hAnsi="Open Sans" w:cs="Open Sans"/>
          <w:sz w:val="24"/>
          <w:szCs w:val="24"/>
        </w:rPr>
        <w:t xml:space="preserve"> must undertake </w:t>
      </w:r>
      <w:r w:rsidR="00FE2825">
        <w:rPr>
          <w:rFonts w:ascii="Open Sans" w:hAnsi="Open Sans" w:cs="Open Sans"/>
          <w:sz w:val="24"/>
          <w:szCs w:val="24"/>
        </w:rPr>
        <w:t>to</w:t>
      </w:r>
      <w:r w:rsidR="000F00F7">
        <w:rPr>
          <w:rFonts w:ascii="Open Sans" w:hAnsi="Open Sans" w:cs="Open Sans"/>
          <w:sz w:val="24"/>
          <w:szCs w:val="24"/>
        </w:rPr>
        <w:t xml:space="preserve"> </w:t>
      </w:r>
      <w:r w:rsidR="000F00F7" w:rsidRPr="000F00F7">
        <w:rPr>
          <w:rFonts w:ascii="Open Sans" w:hAnsi="Open Sans" w:cs="Open Sans"/>
          <w:sz w:val="24"/>
          <w:szCs w:val="24"/>
        </w:rPr>
        <w:t>facilitate within its ability</w:t>
      </w:r>
      <w:r w:rsidR="00FE2825">
        <w:rPr>
          <w:rFonts w:ascii="Open Sans" w:hAnsi="Open Sans" w:cs="Open Sans"/>
          <w:sz w:val="24"/>
          <w:szCs w:val="24"/>
        </w:rPr>
        <w:t>,</w:t>
      </w:r>
      <w:r w:rsidR="00E22743">
        <w:rPr>
          <w:rFonts w:ascii="Open Sans" w:hAnsi="Open Sans" w:cs="Open Sans"/>
          <w:sz w:val="24"/>
          <w:szCs w:val="24"/>
        </w:rPr>
        <w:t xml:space="preserve"> </w:t>
      </w:r>
      <w:r w:rsidR="000F00F7" w:rsidRPr="000F00F7">
        <w:rPr>
          <w:rFonts w:ascii="Open Sans" w:hAnsi="Open Sans" w:cs="Open Sans"/>
          <w:sz w:val="24"/>
          <w:szCs w:val="24"/>
        </w:rPr>
        <w:t>and not impede or prevent</w:t>
      </w:r>
      <w:r w:rsidR="00FE2825">
        <w:rPr>
          <w:rFonts w:ascii="Open Sans" w:hAnsi="Open Sans" w:cs="Open Sans"/>
          <w:sz w:val="24"/>
          <w:szCs w:val="24"/>
        </w:rPr>
        <w:t>:</w:t>
      </w:r>
      <w:r w:rsidR="000F00F7">
        <w:rPr>
          <w:rFonts w:ascii="Open Sans" w:hAnsi="Open Sans" w:cs="Open Sans"/>
          <w:sz w:val="24"/>
          <w:szCs w:val="24"/>
        </w:rPr>
        <w:t xml:space="preserve"> (1)</w:t>
      </w:r>
      <w:r w:rsidR="000F00F7" w:rsidRPr="000F00F7">
        <w:rPr>
          <w:rFonts w:ascii="Open Sans" w:hAnsi="Open Sans" w:cs="Open Sans"/>
          <w:sz w:val="24"/>
          <w:szCs w:val="24"/>
        </w:rPr>
        <w:t xml:space="preserve"> the </w:t>
      </w:r>
      <w:r w:rsidR="000F00F7" w:rsidRPr="000F00F7">
        <w:rPr>
          <w:rFonts w:ascii="Open Sans" w:hAnsi="Open Sans" w:cs="Open Sans"/>
          <w:sz w:val="24"/>
          <w:szCs w:val="24"/>
        </w:rPr>
        <w:lastRenderedPageBreak/>
        <w:t xml:space="preserve">examination, access, download, or transfer of records by a representative or designee of the </w:t>
      </w:r>
      <w:r w:rsidR="000F00F7">
        <w:rPr>
          <w:rFonts w:ascii="Open Sans" w:hAnsi="Open Sans" w:cs="Open Sans"/>
          <w:sz w:val="24"/>
          <w:szCs w:val="24"/>
        </w:rPr>
        <w:t>SEC</w:t>
      </w:r>
      <w:r w:rsidR="000F00F7" w:rsidRPr="000F00F7">
        <w:rPr>
          <w:rFonts w:ascii="Open Sans" w:hAnsi="Open Sans" w:cs="Open Sans"/>
          <w:sz w:val="24"/>
          <w:szCs w:val="24"/>
        </w:rPr>
        <w:t xml:space="preserve"> as permitted under the law</w:t>
      </w:r>
      <w:r w:rsidR="00FE2825">
        <w:rPr>
          <w:rFonts w:ascii="Open Sans" w:hAnsi="Open Sans" w:cs="Open Sans"/>
          <w:sz w:val="24"/>
          <w:szCs w:val="24"/>
        </w:rPr>
        <w:t>;</w:t>
      </w:r>
      <w:r w:rsidR="00E22743">
        <w:rPr>
          <w:rFonts w:ascii="Open Sans" w:hAnsi="Open Sans" w:cs="Open Sans"/>
          <w:sz w:val="24"/>
          <w:szCs w:val="24"/>
        </w:rPr>
        <w:t xml:space="preserve"> or </w:t>
      </w:r>
      <w:r w:rsidR="000F00F7">
        <w:rPr>
          <w:rFonts w:ascii="Open Sans" w:hAnsi="Open Sans" w:cs="Open Sans"/>
          <w:sz w:val="24"/>
          <w:szCs w:val="24"/>
        </w:rPr>
        <w:t xml:space="preserve">(2) </w:t>
      </w:r>
      <w:r w:rsidR="000F00F7" w:rsidRPr="000F00F7">
        <w:rPr>
          <w:rFonts w:ascii="Open Sans" w:hAnsi="Open Sans" w:cs="Open Sans"/>
          <w:sz w:val="24"/>
          <w:szCs w:val="24"/>
        </w:rPr>
        <w:t xml:space="preserve">a trustee appointed under the Securities Investor Protection Act of 1970 to liquidate </w:t>
      </w:r>
      <w:r w:rsidR="000F00F7">
        <w:rPr>
          <w:rFonts w:ascii="Open Sans" w:hAnsi="Open Sans" w:cs="Open Sans"/>
          <w:sz w:val="24"/>
          <w:szCs w:val="24"/>
        </w:rPr>
        <w:t>the broker-dealer</w:t>
      </w:r>
      <w:r w:rsidR="000F00F7" w:rsidRPr="000F00F7">
        <w:rPr>
          <w:rFonts w:ascii="Open Sans" w:hAnsi="Open Sans" w:cs="Open Sans"/>
          <w:sz w:val="24"/>
          <w:szCs w:val="24"/>
        </w:rPr>
        <w:t xml:space="preserve"> in accessing, downloading, or transferring the records as permitted under the law.</w:t>
      </w:r>
    </w:p>
    <w:bookmarkEnd w:id="22"/>
    <w:p w14:paraId="4C0C6B7F" w14:textId="77777777" w:rsidR="00451A4A" w:rsidRDefault="00451A4A" w:rsidP="00E478FF">
      <w:pPr>
        <w:spacing w:after="0" w:line="240" w:lineRule="auto"/>
        <w:contextualSpacing/>
        <w:rPr>
          <w:rFonts w:ascii="Open Sans" w:hAnsi="Open Sans" w:cs="Open Sans"/>
          <w:sz w:val="24"/>
          <w:szCs w:val="24"/>
        </w:rPr>
      </w:pPr>
    </w:p>
    <w:p w14:paraId="1D7BC564" w14:textId="1E8DD951" w:rsidR="00E735C4" w:rsidRPr="00FC782C" w:rsidRDefault="00E735C4" w:rsidP="00E735C4">
      <w:pPr>
        <w:pStyle w:val="NoSpacing"/>
        <w:rPr>
          <w:rFonts w:ascii="Open Sans" w:hAnsi="Open Sans" w:cs="Open Sans"/>
          <w:sz w:val="24"/>
          <w:szCs w:val="24"/>
        </w:rPr>
      </w:pPr>
      <w:bookmarkStart w:id="23" w:name="_Hlk143606132"/>
      <w:r>
        <w:rPr>
          <w:rFonts w:ascii="Open Sans" w:hAnsi="Open Sans" w:cs="Open Sans"/>
          <w:sz w:val="24"/>
          <w:szCs w:val="24"/>
        </w:rPr>
        <w:t xml:space="preserve">The SEC has </w:t>
      </w:r>
      <w:r w:rsidR="00064160">
        <w:rPr>
          <w:rFonts w:ascii="Open Sans" w:hAnsi="Open Sans" w:cs="Open Sans"/>
          <w:sz w:val="24"/>
          <w:szCs w:val="24"/>
        </w:rPr>
        <w:t xml:space="preserve">also </w:t>
      </w:r>
      <w:r>
        <w:rPr>
          <w:rFonts w:ascii="Open Sans" w:hAnsi="Open Sans" w:cs="Open Sans"/>
          <w:sz w:val="24"/>
          <w:szCs w:val="24"/>
        </w:rPr>
        <w:t>designated a broker-dealer’s examining authority (</w:t>
      </w:r>
      <w:r w:rsidRPr="00FD0359">
        <w:rPr>
          <w:rFonts w:ascii="Open Sans" w:hAnsi="Open Sans" w:cs="Open Sans"/>
          <w:i/>
          <w:iCs/>
          <w:sz w:val="24"/>
          <w:szCs w:val="24"/>
        </w:rPr>
        <w:t>e.g.</w:t>
      </w:r>
      <w:r>
        <w:rPr>
          <w:rFonts w:ascii="Open Sans" w:hAnsi="Open Sans" w:cs="Open Sans"/>
          <w:sz w:val="24"/>
          <w:szCs w:val="24"/>
        </w:rPr>
        <w:t xml:space="preserve">, FINRA) as a Commission designee for the purposes of Rule 17a-4(i). </w:t>
      </w:r>
    </w:p>
    <w:bookmarkEnd w:id="23"/>
    <w:p w14:paraId="7F80DF6F" w14:textId="77777777" w:rsidR="00E735C4" w:rsidRDefault="00E735C4" w:rsidP="00E478FF">
      <w:pPr>
        <w:spacing w:after="0" w:line="240" w:lineRule="auto"/>
        <w:contextualSpacing/>
        <w:rPr>
          <w:rFonts w:ascii="Open Sans" w:hAnsi="Open Sans" w:cs="Open Sans"/>
          <w:sz w:val="24"/>
          <w:szCs w:val="24"/>
        </w:rPr>
      </w:pPr>
    </w:p>
    <w:p w14:paraId="6EF40EEB" w14:textId="4F8A1628" w:rsidR="00DD6BE5" w:rsidRPr="00433DF8" w:rsidRDefault="002B5D53"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SEA </w:t>
      </w:r>
      <w:r w:rsidR="007E7342" w:rsidRPr="00433DF8">
        <w:rPr>
          <w:rFonts w:ascii="Open Sans" w:hAnsi="Open Sans" w:cs="Open Sans"/>
          <w:sz w:val="24"/>
          <w:szCs w:val="24"/>
        </w:rPr>
        <w:t>Rule 17a-4(i) further provides that an agreement with an outside entity does not relieve the broker-dealer from the responsibility to prepare and maintain required re</w:t>
      </w:r>
      <w:r w:rsidR="007E7342" w:rsidRPr="00433DF8">
        <w:rPr>
          <w:rFonts w:ascii="Open Sans" w:hAnsi="Open Sans" w:cs="Open Sans"/>
          <w:color w:val="000000"/>
          <w:sz w:val="24"/>
          <w:szCs w:val="24"/>
        </w:rPr>
        <w:t>cords.</w:t>
      </w:r>
      <w:r w:rsidR="007E7342" w:rsidRPr="00433DF8">
        <w:rPr>
          <w:rFonts w:ascii="Open Sans" w:hAnsi="Open Sans" w:cs="Open Sans"/>
          <w:sz w:val="24"/>
          <w:szCs w:val="24"/>
        </w:rPr>
        <w:t xml:space="preserve"> </w:t>
      </w:r>
    </w:p>
    <w:p w14:paraId="4AECFCE8" w14:textId="77777777" w:rsidR="001B4F1E" w:rsidRPr="00433DF8" w:rsidRDefault="001B4F1E" w:rsidP="00E478FF">
      <w:pPr>
        <w:spacing w:after="0" w:line="240" w:lineRule="auto"/>
        <w:contextualSpacing/>
        <w:rPr>
          <w:rFonts w:ascii="Open Sans" w:hAnsi="Open Sans" w:cs="Open Sans"/>
          <w:sz w:val="24"/>
          <w:szCs w:val="24"/>
        </w:rPr>
      </w:pPr>
    </w:p>
    <w:p w14:paraId="23ED439C" w14:textId="77777777" w:rsidR="007E7342" w:rsidRPr="00433DF8" w:rsidRDefault="007E7342" w:rsidP="00DD6BE5">
      <w:pPr>
        <w:spacing w:after="0" w:line="240" w:lineRule="auto"/>
        <w:contextualSpacing/>
        <w:rPr>
          <w:rFonts w:ascii="Open Sans" w:hAnsi="Open Sans" w:cs="Open Sans"/>
          <w:color w:val="000000"/>
          <w:sz w:val="24"/>
          <w:szCs w:val="24"/>
        </w:rPr>
      </w:pPr>
      <w:r w:rsidRPr="00433DF8">
        <w:rPr>
          <w:rFonts w:ascii="Open Sans" w:hAnsi="Open Sans" w:cs="Open Sans"/>
          <w:color w:val="000000"/>
          <w:sz w:val="24"/>
          <w:szCs w:val="24"/>
        </w:rPr>
        <w:t>A broker-dealer that uses another person, firm or organization to maintain its records also must provide the appropriate disclosures regarding such an arrangement on its Form BD (Uniform Application for Broker-Dealer Registration).</w:t>
      </w:r>
    </w:p>
    <w:bookmarkEnd w:id="15"/>
    <w:p w14:paraId="540B9941" w14:textId="77777777" w:rsidR="00DE7DAC" w:rsidRPr="00433DF8" w:rsidRDefault="00DE7DAC" w:rsidP="00DD6BE5">
      <w:pPr>
        <w:spacing w:after="0" w:line="240" w:lineRule="auto"/>
        <w:contextualSpacing/>
        <w:rPr>
          <w:rFonts w:ascii="Open Sans" w:hAnsi="Open Sans" w:cs="Open Sans"/>
          <w:sz w:val="24"/>
          <w:szCs w:val="24"/>
        </w:rPr>
      </w:pPr>
    </w:p>
    <w:p w14:paraId="3289B893" w14:textId="63DF7B1A" w:rsidR="007E7342" w:rsidRDefault="00DD6BE5" w:rsidP="00FC782C">
      <w:pPr>
        <w:pStyle w:val="NoSpacing"/>
        <w:rPr>
          <w:rFonts w:ascii="Open Sans" w:hAnsi="Open Sans" w:cs="Open Sans"/>
          <w:sz w:val="24"/>
          <w:szCs w:val="24"/>
        </w:rPr>
      </w:pPr>
      <w:r w:rsidRPr="00433DF8">
        <w:rPr>
          <w:rFonts w:ascii="Open Sans" w:hAnsi="Open Sans" w:cs="Open Sans"/>
          <w:sz w:val="24"/>
          <w:szCs w:val="24"/>
        </w:rPr>
        <w:t>In addition, f</w:t>
      </w:r>
      <w:r w:rsidR="007E7342" w:rsidRPr="00433DF8">
        <w:rPr>
          <w:rFonts w:ascii="Open Sans" w:hAnsi="Open Sans" w:cs="Open Sans"/>
          <w:sz w:val="24"/>
          <w:szCs w:val="24"/>
        </w:rPr>
        <w:t xml:space="preserve">or a detailed discussion of </w:t>
      </w:r>
      <w:r w:rsidRPr="00433DF8">
        <w:rPr>
          <w:rFonts w:ascii="Open Sans" w:hAnsi="Open Sans" w:cs="Open Sans"/>
          <w:sz w:val="24"/>
          <w:szCs w:val="24"/>
        </w:rPr>
        <w:t>obligations regarding</w:t>
      </w:r>
      <w:r w:rsidR="007E7342" w:rsidRPr="00433DF8">
        <w:rPr>
          <w:rFonts w:ascii="Open Sans" w:hAnsi="Open Sans" w:cs="Open Sans"/>
          <w:sz w:val="24"/>
          <w:szCs w:val="24"/>
        </w:rPr>
        <w:t xml:space="preserve"> outsourcing, see</w:t>
      </w:r>
      <w:r w:rsidR="007E7342" w:rsidRPr="00433DF8">
        <w:rPr>
          <w:rFonts w:ascii="Open Sans" w:hAnsi="Open Sans" w:cs="Open Sans"/>
          <w:color w:val="000000"/>
          <w:sz w:val="24"/>
          <w:szCs w:val="24"/>
        </w:rPr>
        <w:t xml:space="preserve"> </w:t>
      </w:r>
      <w:r w:rsidR="007E7342" w:rsidRPr="00634BFF">
        <w:rPr>
          <w:rStyle w:val="Hyperlink"/>
          <w:rFonts w:ascii="Open Sans" w:hAnsi="Open Sans" w:cs="Open Sans"/>
          <w:i/>
          <w:iCs/>
          <w:color w:val="auto"/>
          <w:sz w:val="24"/>
          <w:szCs w:val="24"/>
          <w:u w:val="none"/>
        </w:rPr>
        <w:t xml:space="preserve">Notice to Members </w:t>
      </w:r>
      <w:r w:rsidR="007E7342" w:rsidRPr="00404187">
        <w:rPr>
          <w:rStyle w:val="Hyperlink"/>
          <w:rFonts w:ascii="Open Sans" w:hAnsi="Open Sans" w:cs="Open Sans"/>
          <w:color w:val="auto"/>
          <w:sz w:val="24"/>
          <w:szCs w:val="24"/>
          <w:u w:val="none"/>
        </w:rPr>
        <w:t>05-48</w:t>
      </w:r>
      <w:r w:rsidR="007E7342" w:rsidRPr="00E735C4">
        <w:rPr>
          <w:rFonts w:ascii="Open Sans" w:hAnsi="Open Sans" w:cs="Open Sans"/>
          <w:sz w:val="24"/>
          <w:szCs w:val="24"/>
        </w:rPr>
        <w:t xml:space="preserve"> </w:t>
      </w:r>
      <w:r w:rsidR="007E7342" w:rsidRPr="00433DF8">
        <w:rPr>
          <w:rFonts w:ascii="Open Sans" w:hAnsi="Open Sans" w:cs="Open Sans"/>
          <w:color w:val="000000"/>
          <w:sz w:val="24"/>
          <w:szCs w:val="24"/>
        </w:rPr>
        <w:t>(July 2005) (Members</w:t>
      </w:r>
      <w:r w:rsidRPr="00433DF8">
        <w:rPr>
          <w:rFonts w:ascii="Open Sans" w:hAnsi="Open Sans" w:cs="Open Sans"/>
          <w:color w:val="000000"/>
          <w:sz w:val="24"/>
          <w:szCs w:val="24"/>
        </w:rPr>
        <w:t>’</w:t>
      </w:r>
      <w:r w:rsidR="007E7342" w:rsidRPr="00433DF8">
        <w:rPr>
          <w:rFonts w:ascii="Open Sans" w:hAnsi="Open Sans" w:cs="Open Sans"/>
          <w:color w:val="000000"/>
          <w:sz w:val="24"/>
          <w:szCs w:val="24"/>
        </w:rPr>
        <w:t xml:space="preserve"> Responsibilities When Outsourcing Activities to </w:t>
      </w:r>
      <w:r w:rsidR="007E7342" w:rsidRPr="00634BFF">
        <w:rPr>
          <w:rFonts w:ascii="Open Sans" w:hAnsi="Open Sans" w:cs="Open Sans"/>
          <w:sz w:val="24"/>
          <w:szCs w:val="24"/>
        </w:rPr>
        <w:t>Third-Party Service Providers)</w:t>
      </w:r>
      <w:r w:rsidR="00AD6CA9" w:rsidRPr="00634BFF">
        <w:rPr>
          <w:rFonts w:ascii="Open Sans" w:hAnsi="Open Sans" w:cs="Open Sans"/>
          <w:sz w:val="24"/>
          <w:szCs w:val="24"/>
        </w:rPr>
        <w:t xml:space="preserve"> and </w:t>
      </w:r>
      <w:r w:rsidR="00AD6CA9" w:rsidRPr="00634BFF">
        <w:rPr>
          <w:rFonts w:ascii="Open Sans" w:hAnsi="Open Sans" w:cs="Open Sans"/>
          <w:i/>
          <w:iCs/>
          <w:sz w:val="24"/>
          <w:szCs w:val="24"/>
        </w:rPr>
        <w:t xml:space="preserve">Regulatory Notice </w:t>
      </w:r>
      <w:r w:rsidR="00AD6CA9" w:rsidRPr="00404187">
        <w:rPr>
          <w:rFonts w:ascii="Open Sans" w:hAnsi="Open Sans" w:cs="Open Sans"/>
          <w:sz w:val="24"/>
          <w:szCs w:val="24"/>
        </w:rPr>
        <w:t>21-29</w:t>
      </w:r>
      <w:r w:rsidR="00634BFF" w:rsidRPr="00634BFF">
        <w:rPr>
          <w:rFonts w:ascii="Open Sans" w:hAnsi="Open Sans" w:cs="Open Sans"/>
          <w:sz w:val="24"/>
          <w:szCs w:val="24"/>
        </w:rPr>
        <w:t xml:space="preserve"> (August 2021) (FINRA Reminds Firms of their Supervisory Obligations Related to Outsourcing to Third-Party Vendors</w:t>
      </w:r>
      <w:r w:rsidR="00634BFF">
        <w:rPr>
          <w:rFonts w:ascii="Open Sans" w:hAnsi="Open Sans" w:cs="Open Sans"/>
          <w:sz w:val="24"/>
          <w:szCs w:val="24"/>
        </w:rPr>
        <w:t>).</w:t>
      </w:r>
    </w:p>
    <w:p w14:paraId="687AC048" w14:textId="77777777" w:rsidR="00E478FF" w:rsidRPr="00433DF8" w:rsidRDefault="00E478FF" w:rsidP="00E478FF">
      <w:pPr>
        <w:tabs>
          <w:tab w:val="left" w:pos="720"/>
        </w:tabs>
        <w:spacing w:after="0" w:line="240" w:lineRule="auto"/>
        <w:contextualSpacing/>
        <w:rPr>
          <w:rFonts w:ascii="Open Sans" w:hAnsi="Open Sans" w:cs="Open Sans"/>
          <w:color w:val="0000FF"/>
          <w:sz w:val="24"/>
          <w:szCs w:val="24"/>
          <w:u w:val="single"/>
        </w:rPr>
      </w:pPr>
    </w:p>
    <w:p w14:paraId="482F850A" w14:textId="77777777" w:rsidR="007E7342" w:rsidRPr="00433DF8" w:rsidRDefault="007E7342" w:rsidP="00AD6CA9">
      <w:pPr>
        <w:keepNext/>
        <w:spacing w:after="0" w:line="240" w:lineRule="auto"/>
        <w:contextualSpacing/>
        <w:rPr>
          <w:rFonts w:ascii="Open Sans" w:hAnsi="Open Sans" w:cs="Open Sans"/>
          <w:sz w:val="24"/>
          <w:szCs w:val="24"/>
        </w:rPr>
      </w:pPr>
      <w:r w:rsidRPr="00433DF8">
        <w:rPr>
          <w:rFonts w:ascii="Open Sans" w:hAnsi="Open Sans" w:cs="Open Sans"/>
          <w:b/>
          <w:i/>
          <w:sz w:val="24"/>
          <w:szCs w:val="24"/>
        </w:rPr>
        <w:t>SE</w:t>
      </w:r>
      <w:r w:rsidR="002B5D53" w:rsidRPr="00433DF8">
        <w:rPr>
          <w:rFonts w:ascii="Open Sans" w:hAnsi="Open Sans" w:cs="Open Sans"/>
          <w:b/>
          <w:i/>
          <w:sz w:val="24"/>
          <w:szCs w:val="24"/>
        </w:rPr>
        <w:t>A</w:t>
      </w:r>
      <w:r w:rsidRPr="00433DF8">
        <w:rPr>
          <w:rFonts w:ascii="Open Sans" w:hAnsi="Open Sans" w:cs="Open Sans"/>
          <w:b/>
          <w:i/>
          <w:sz w:val="24"/>
          <w:szCs w:val="24"/>
        </w:rPr>
        <w:t xml:space="preserve"> Rule 17a-4(j)</w:t>
      </w:r>
      <w:r w:rsidRPr="00433DF8">
        <w:rPr>
          <w:rFonts w:ascii="Open Sans" w:hAnsi="Open Sans" w:cs="Open Sans"/>
          <w:sz w:val="24"/>
          <w:szCs w:val="24"/>
        </w:rPr>
        <w:t xml:space="preserve">: </w:t>
      </w:r>
      <w:r w:rsidR="002B5D53" w:rsidRPr="00433DF8">
        <w:rPr>
          <w:rFonts w:ascii="Open Sans" w:hAnsi="Open Sans" w:cs="Open Sans"/>
          <w:sz w:val="24"/>
          <w:szCs w:val="24"/>
        </w:rPr>
        <w:t xml:space="preserve"> </w:t>
      </w:r>
      <w:r w:rsidRPr="00433DF8">
        <w:rPr>
          <w:rFonts w:ascii="Open Sans" w:hAnsi="Open Sans" w:cs="Open Sans"/>
          <w:sz w:val="24"/>
          <w:szCs w:val="24"/>
        </w:rPr>
        <w:t>Production of Records</w:t>
      </w:r>
    </w:p>
    <w:p w14:paraId="620FA646" w14:textId="77777777" w:rsidR="00E478FF" w:rsidRPr="00433DF8" w:rsidRDefault="00E478FF" w:rsidP="00AD6CA9">
      <w:pPr>
        <w:keepNext/>
        <w:spacing w:after="0" w:line="240" w:lineRule="auto"/>
        <w:contextualSpacing/>
        <w:rPr>
          <w:rFonts w:ascii="Open Sans" w:hAnsi="Open Sans" w:cs="Open Sans"/>
          <w:sz w:val="24"/>
          <w:szCs w:val="24"/>
        </w:rPr>
      </w:pPr>
    </w:p>
    <w:p w14:paraId="2967ED66" w14:textId="2B37F788" w:rsidR="00AD6CA9" w:rsidRDefault="00556B62" w:rsidP="00EA7FB3">
      <w:pPr>
        <w:keepNext/>
        <w:spacing w:after="0" w:line="240" w:lineRule="auto"/>
        <w:contextualSpacing/>
        <w:rPr>
          <w:rFonts w:ascii="Open Sans" w:hAnsi="Open Sans" w:cs="Open Sans"/>
          <w:sz w:val="24"/>
          <w:szCs w:val="24"/>
        </w:rPr>
      </w:pPr>
      <w:r>
        <w:rPr>
          <w:rFonts w:ascii="Open Sans" w:hAnsi="Open Sans" w:cs="Open Sans"/>
          <w:sz w:val="24"/>
          <w:szCs w:val="24"/>
        </w:rPr>
        <w:t>Broker-dealers</w:t>
      </w:r>
      <w:r w:rsidRPr="00433DF8">
        <w:rPr>
          <w:rFonts w:ascii="Open Sans" w:hAnsi="Open Sans" w:cs="Open Sans"/>
          <w:sz w:val="24"/>
          <w:szCs w:val="24"/>
        </w:rPr>
        <w:t xml:space="preserve"> </w:t>
      </w:r>
      <w:r w:rsidR="007E7342" w:rsidRPr="00433DF8">
        <w:rPr>
          <w:rFonts w:ascii="Open Sans" w:hAnsi="Open Sans" w:cs="Open Sans"/>
          <w:sz w:val="24"/>
          <w:szCs w:val="24"/>
        </w:rPr>
        <w:t xml:space="preserve">must furnish promptly to the SEC legible, true, complete and current copies of required records, or any other records of the </w:t>
      </w:r>
      <w:r>
        <w:rPr>
          <w:rFonts w:ascii="Open Sans" w:hAnsi="Open Sans" w:cs="Open Sans"/>
          <w:sz w:val="24"/>
          <w:szCs w:val="24"/>
        </w:rPr>
        <w:t xml:space="preserve">broker-dealer </w:t>
      </w:r>
      <w:r w:rsidR="007E7342" w:rsidRPr="00433DF8">
        <w:rPr>
          <w:rFonts w:ascii="Open Sans" w:hAnsi="Open Sans" w:cs="Open Sans"/>
          <w:sz w:val="24"/>
          <w:szCs w:val="24"/>
        </w:rPr>
        <w:t>subject to examination that are requested by the SEC.</w:t>
      </w:r>
      <w:r w:rsidR="00EA7FB3">
        <w:rPr>
          <w:rFonts w:ascii="Open Sans" w:hAnsi="Open Sans" w:cs="Open Sans"/>
          <w:sz w:val="24"/>
          <w:szCs w:val="24"/>
        </w:rPr>
        <w:t xml:space="preserve">  </w:t>
      </w:r>
      <w:r w:rsidR="00FC782C">
        <w:rPr>
          <w:rFonts w:ascii="Open Sans" w:hAnsi="Open Sans" w:cs="Open Sans"/>
          <w:sz w:val="24"/>
          <w:szCs w:val="24"/>
        </w:rPr>
        <w:t xml:space="preserve">Also, </w:t>
      </w:r>
      <w:r w:rsidRPr="00556B62">
        <w:rPr>
          <w:rFonts w:ascii="Open Sans" w:hAnsi="Open Sans" w:cs="Open Sans"/>
          <w:sz w:val="24"/>
          <w:szCs w:val="24"/>
        </w:rPr>
        <w:t>if requested by the SEC</w:t>
      </w:r>
      <w:r>
        <w:rPr>
          <w:rFonts w:ascii="Open Sans" w:hAnsi="Open Sans" w:cs="Open Sans"/>
          <w:sz w:val="24"/>
          <w:szCs w:val="24"/>
        </w:rPr>
        <w:t>, broker-dealers</w:t>
      </w:r>
      <w:r w:rsidR="00EA7FB3">
        <w:rPr>
          <w:rFonts w:ascii="Open Sans" w:hAnsi="Open Sans" w:cs="Open Sans"/>
          <w:sz w:val="24"/>
          <w:szCs w:val="24"/>
        </w:rPr>
        <w:t xml:space="preserve"> </w:t>
      </w:r>
      <w:r w:rsidR="00EA7FB3" w:rsidRPr="00EA7FB3">
        <w:rPr>
          <w:rFonts w:ascii="Open Sans" w:hAnsi="Open Sans" w:cs="Open Sans"/>
          <w:sz w:val="24"/>
          <w:szCs w:val="24"/>
        </w:rPr>
        <w:t>must furnish a record and its audit trail (if applicable) preserved on an electronic</w:t>
      </w:r>
      <w:r w:rsidR="00EA7FB3">
        <w:rPr>
          <w:rFonts w:ascii="Open Sans" w:hAnsi="Open Sans" w:cs="Open Sans"/>
          <w:sz w:val="24"/>
          <w:szCs w:val="24"/>
        </w:rPr>
        <w:t xml:space="preserve"> </w:t>
      </w:r>
      <w:r w:rsidR="00EA7FB3" w:rsidRPr="00EA7FB3">
        <w:rPr>
          <w:rFonts w:ascii="Open Sans" w:hAnsi="Open Sans" w:cs="Open Sans"/>
          <w:sz w:val="24"/>
          <w:szCs w:val="24"/>
        </w:rPr>
        <w:t>recordkeeping system</w:t>
      </w:r>
      <w:r>
        <w:rPr>
          <w:rFonts w:ascii="Open Sans" w:hAnsi="Open Sans" w:cs="Open Sans"/>
          <w:sz w:val="24"/>
          <w:szCs w:val="24"/>
        </w:rPr>
        <w:t xml:space="preserve"> </w:t>
      </w:r>
      <w:r w:rsidR="00EA7FB3" w:rsidRPr="00EA7FB3">
        <w:rPr>
          <w:rFonts w:ascii="Open Sans" w:hAnsi="Open Sans" w:cs="Open Sans"/>
          <w:sz w:val="24"/>
          <w:szCs w:val="24"/>
        </w:rPr>
        <w:t>in a reasonably usable electronic</w:t>
      </w:r>
      <w:r w:rsidR="00EA7FB3">
        <w:rPr>
          <w:rFonts w:ascii="Open Sans" w:hAnsi="Open Sans" w:cs="Open Sans"/>
          <w:sz w:val="24"/>
          <w:szCs w:val="24"/>
        </w:rPr>
        <w:t xml:space="preserve"> </w:t>
      </w:r>
      <w:r w:rsidR="00EA7FB3" w:rsidRPr="00EA7FB3">
        <w:rPr>
          <w:rFonts w:ascii="Open Sans" w:hAnsi="Open Sans" w:cs="Open Sans"/>
          <w:sz w:val="24"/>
          <w:szCs w:val="24"/>
        </w:rPr>
        <w:t>format.</w:t>
      </w:r>
    </w:p>
    <w:p w14:paraId="2C6DE6C2" w14:textId="77777777" w:rsidR="00AD6CA9" w:rsidRDefault="00AD6CA9" w:rsidP="00AD6CA9">
      <w:pPr>
        <w:keepNext/>
        <w:spacing w:after="0" w:line="240" w:lineRule="auto"/>
        <w:contextualSpacing/>
        <w:rPr>
          <w:rFonts w:ascii="Open Sans" w:hAnsi="Open Sans" w:cs="Open Sans"/>
          <w:sz w:val="24"/>
          <w:szCs w:val="24"/>
        </w:rPr>
      </w:pPr>
    </w:p>
    <w:p w14:paraId="72B38C9B" w14:textId="130B1D40" w:rsidR="007E7342" w:rsidRPr="00433DF8" w:rsidRDefault="007E7342" w:rsidP="00AD6CA9">
      <w:pPr>
        <w:keepNext/>
        <w:spacing w:after="0" w:line="240" w:lineRule="auto"/>
        <w:contextualSpacing/>
        <w:rPr>
          <w:rFonts w:ascii="Open Sans" w:hAnsi="Open Sans" w:cs="Open Sans"/>
          <w:sz w:val="24"/>
          <w:szCs w:val="24"/>
        </w:rPr>
      </w:pPr>
      <w:bookmarkStart w:id="24" w:name="_Hlk120012787"/>
      <w:r w:rsidRPr="00433DF8">
        <w:rPr>
          <w:rFonts w:ascii="Open Sans" w:hAnsi="Open Sans" w:cs="Open Sans"/>
          <w:b/>
          <w:i/>
          <w:sz w:val="24"/>
          <w:szCs w:val="24"/>
        </w:rPr>
        <w:t>SE</w:t>
      </w:r>
      <w:r w:rsidR="002B5D53" w:rsidRPr="00433DF8">
        <w:rPr>
          <w:rFonts w:ascii="Open Sans" w:hAnsi="Open Sans" w:cs="Open Sans"/>
          <w:b/>
          <w:i/>
          <w:sz w:val="24"/>
          <w:szCs w:val="24"/>
        </w:rPr>
        <w:t>A</w:t>
      </w:r>
      <w:r w:rsidR="00110C95" w:rsidRPr="00433DF8">
        <w:rPr>
          <w:rFonts w:ascii="Open Sans" w:hAnsi="Open Sans" w:cs="Open Sans"/>
          <w:b/>
          <w:i/>
          <w:sz w:val="24"/>
          <w:szCs w:val="24"/>
        </w:rPr>
        <w:t xml:space="preserve"> Rule 17a-4(l</w:t>
      </w:r>
      <w:r w:rsidRPr="00433DF8">
        <w:rPr>
          <w:rFonts w:ascii="Open Sans" w:hAnsi="Open Sans" w:cs="Open Sans"/>
          <w:b/>
          <w:i/>
          <w:sz w:val="24"/>
          <w:szCs w:val="24"/>
        </w:rPr>
        <w:t>)</w:t>
      </w:r>
      <w:bookmarkEnd w:id="24"/>
      <w:r w:rsidRPr="00433DF8">
        <w:rPr>
          <w:rFonts w:ascii="Open Sans" w:hAnsi="Open Sans" w:cs="Open Sans"/>
          <w:sz w:val="24"/>
          <w:szCs w:val="24"/>
        </w:rPr>
        <w:t xml:space="preserve">: </w:t>
      </w:r>
      <w:r w:rsidR="002B5D53" w:rsidRPr="00433DF8">
        <w:rPr>
          <w:rFonts w:ascii="Open Sans" w:hAnsi="Open Sans" w:cs="Open Sans"/>
          <w:sz w:val="24"/>
          <w:szCs w:val="24"/>
        </w:rPr>
        <w:t xml:space="preserve"> </w:t>
      </w:r>
      <w:r w:rsidRPr="00433DF8">
        <w:rPr>
          <w:rFonts w:ascii="Open Sans" w:hAnsi="Open Sans" w:cs="Open Sans"/>
          <w:sz w:val="24"/>
          <w:szCs w:val="24"/>
        </w:rPr>
        <w:t>Location of Office Records a</w:t>
      </w:r>
      <w:r w:rsidR="00DD6BE5" w:rsidRPr="00433DF8">
        <w:rPr>
          <w:rFonts w:ascii="Open Sans" w:hAnsi="Open Sans" w:cs="Open Sans"/>
          <w:sz w:val="24"/>
          <w:szCs w:val="24"/>
        </w:rPr>
        <w:t>nd</w:t>
      </w:r>
      <w:r w:rsidRPr="00433DF8">
        <w:rPr>
          <w:rFonts w:ascii="Open Sans" w:hAnsi="Open Sans" w:cs="Open Sans"/>
          <w:sz w:val="24"/>
          <w:szCs w:val="24"/>
        </w:rPr>
        <w:t xml:space="preserve"> Other </w:t>
      </w:r>
      <w:r w:rsidR="00DD6BE5" w:rsidRPr="00433DF8">
        <w:rPr>
          <w:rFonts w:ascii="Open Sans" w:hAnsi="Open Sans" w:cs="Open Sans"/>
          <w:sz w:val="24"/>
          <w:szCs w:val="24"/>
        </w:rPr>
        <w:t xml:space="preserve">Specified </w:t>
      </w:r>
      <w:r w:rsidRPr="00433DF8">
        <w:rPr>
          <w:rFonts w:ascii="Open Sans" w:hAnsi="Open Sans" w:cs="Open Sans"/>
          <w:sz w:val="24"/>
          <w:szCs w:val="24"/>
        </w:rPr>
        <w:t>Records</w:t>
      </w:r>
    </w:p>
    <w:p w14:paraId="6D260DD1" w14:textId="77777777" w:rsidR="002B5D53" w:rsidRPr="00433DF8" w:rsidRDefault="002B5D53" w:rsidP="00E478FF">
      <w:pPr>
        <w:spacing w:after="0" w:line="240" w:lineRule="auto"/>
        <w:contextualSpacing/>
        <w:rPr>
          <w:rFonts w:ascii="Open Sans" w:hAnsi="Open Sans" w:cs="Open Sans"/>
          <w:sz w:val="24"/>
          <w:szCs w:val="24"/>
        </w:rPr>
      </w:pPr>
    </w:p>
    <w:p w14:paraId="67ED0056" w14:textId="77777777" w:rsidR="002E29C5"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For the most recent two-year period, </w:t>
      </w:r>
      <w:r w:rsidR="00DD6BE5" w:rsidRPr="00433DF8">
        <w:rPr>
          <w:rFonts w:ascii="Open Sans" w:hAnsi="Open Sans" w:cs="Open Sans"/>
          <w:sz w:val="24"/>
          <w:szCs w:val="24"/>
        </w:rPr>
        <w:t>specified</w:t>
      </w:r>
      <w:r w:rsidRPr="00433DF8">
        <w:rPr>
          <w:rFonts w:ascii="Open Sans" w:hAnsi="Open Sans" w:cs="Open Sans"/>
          <w:sz w:val="24"/>
          <w:szCs w:val="24"/>
        </w:rPr>
        <w:t xml:space="preserve"> records (records made pursuant to SE</w:t>
      </w:r>
      <w:r w:rsidR="002B5D53" w:rsidRPr="00433DF8">
        <w:rPr>
          <w:rFonts w:ascii="Open Sans" w:hAnsi="Open Sans" w:cs="Open Sans"/>
          <w:sz w:val="24"/>
          <w:szCs w:val="24"/>
        </w:rPr>
        <w:t>A</w:t>
      </w:r>
      <w:r w:rsidRPr="00433DF8">
        <w:rPr>
          <w:rFonts w:ascii="Open Sans" w:hAnsi="Open Sans" w:cs="Open Sans"/>
          <w:sz w:val="24"/>
          <w:szCs w:val="24"/>
        </w:rPr>
        <w:t xml:space="preserve"> Rules 17a-3(g), 17a-4(b)(4) (communications) and 17a-4(e)(7)) must be maintained at the office to which they relate. </w:t>
      </w:r>
      <w:r w:rsidR="00DD6BE5" w:rsidRPr="00433DF8">
        <w:rPr>
          <w:rFonts w:ascii="Open Sans" w:hAnsi="Open Sans" w:cs="Open Sans"/>
          <w:sz w:val="24"/>
          <w:szCs w:val="24"/>
        </w:rPr>
        <w:t xml:space="preserve"> </w:t>
      </w:r>
      <w:r w:rsidRPr="00433DF8">
        <w:rPr>
          <w:rFonts w:ascii="Open Sans" w:hAnsi="Open Sans" w:cs="Open Sans"/>
          <w:sz w:val="24"/>
          <w:szCs w:val="24"/>
        </w:rPr>
        <w:t xml:space="preserve">If an office is a private residence where only one associated person (or multiple associated persons who reside at that location and are members of the same immediate family) regularly conducts business, and it is not held out to the public as an office nor are funds or securities of any customer of the firm handled there, the firm need not maintain records at </w:t>
      </w:r>
      <w:r w:rsidRPr="00433DF8">
        <w:rPr>
          <w:rFonts w:ascii="Open Sans" w:hAnsi="Open Sans" w:cs="Open Sans"/>
          <w:sz w:val="24"/>
          <w:szCs w:val="24"/>
        </w:rPr>
        <w:lastRenderedPageBreak/>
        <w:t xml:space="preserve">that office, but the records must be maintained at another location within the same state as that office as the firm chooses.  </w:t>
      </w:r>
    </w:p>
    <w:p w14:paraId="0A32D55D" w14:textId="77777777" w:rsidR="002E29C5" w:rsidRPr="00433DF8" w:rsidRDefault="002E29C5" w:rsidP="00E478FF">
      <w:pPr>
        <w:spacing w:after="0" w:line="240" w:lineRule="auto"/>
        <w:contextualSpacing/>
        <w:rPr>
          <w:rFonts w:ascii="Open Sans" w:hAnsi="Open Sans" w:cs="Open Sans"/>
          <w:sz w:val="24"/>
          <w:szCs w:val="24"/>
        </w:rPr>
      </w:pPr>
    </w:p>
    <w:p w14:paraId="5B2FF666" w14:textId="77777777" w:rsidR="007E7342" w:rsidRPr="00433DF8"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Rather than maintain the records at each office, the firm may choose to produce the records </w:t>
      </w:r>
      <w:r w:rsidR="00DD6BE5" w:rsidRPr="00433DF8">
        <w:rPr>
          <w:rFonts w:ascii="Open Sans" w:hAnsi="Open Sans" w:cs="Open Sans"/>
          <w:sz w:val="24"/>
          <w:szCs w:val="24"/>
        </w:rPr>
        <w:t>“</w:t>
      </w:r>
      <w:r w:rsidRPr="00433DF8">
        <w:rPr>
          <w:rFonts w:ascii="Open Sans" w:hAnsi="Open Sans" w:cs="Open Sans"/>
          <w:sz w:val="24"/>
          <w:szCs w:val="24"/>
        </w:rPr>
        <w:t>promptly</w:t>
      </w:r>
      <w:r w:rsidR="00DD6BE5" w:rsidRPr="00433DF8">
        <w:rPr>
          <w:rFonts w:ascii="Open Sans" w:hAnsi="Open Sans" w:cs="Open Sans"/>
          <w:sz w:val="24"/>
          <w:szCs w:val="24"/>
        </w:rPr>
        <w:t>”</w:t>
      </w:r>
      <w:r w:rsidRPr="00433DF8">
        <w:rPr>
          <w:rFonts w:ascii="Open Sans" w:hAnsi="Open Sans" w:cs="Open Sans"/>
          <w:sz w:val="24"/>
          <w:szCs w:val="24"/>
        </w:rPr>
        <w:t xml:space="preserve"> at the request of a representative of a securities regulatory authority at the office to which they relate or at another location agreed to by the representative.</w:t>
      </w:r>
    </w:p>
    <w:p w14:paraId="5A0C87F0" w14:textId="77777777" w:rsidR="00DD6BE5" w:rsidRPr="00433DF8" w:rsidRDefault="00DD6BE5" w:rsidP="00E478FF">
      <w:pPr>
        <w:spacing w:after="0" w:line="240" w:lineRule="auto"/>
        <w:contextualSpacing/>
        <w:rPr>
          <w:rFonts w:ascii="Open Sans" w:hAnsi="Open Sans" w:cs="Open Sans"/>
          <w:sz w:val="24"/>
          <w:szCs w:val="24"/>
        </w:rPr>
      </w:pPr>
    </w:p>
    <w:p w14:paraId="2DC7D6B5" w14:textId="0B72E5BB" w:rsidR="007E7342" w:rsidRDefault="007E7342" w:rsidP="00E478FF">
      <w:pPr>
        <w:spacing w:after="0" w:line="240" w:lineRule="auto"/>
        <w:contextualSpacing/>
        <w:rPr>
          <w:rFonts w:ascii="Open Sans" w:hAnsi="Open Sans" w:cs="Open Sans"/>
          <w:sz w:val="24"/>
          <w:szCs w:val="24"/>
        </w:rPr>
      </w:pPr>
      <w:r w:rsidRPr="00433DF8">
        <w:rPr>
          <w:rFonts w:ascii="Open Sans" w:hAnsi="Open Sans" w:cs="Open Sans"/>
          <w:sz w:val="24"/>
          <w:szCs w:val="24"/>
        </w:rPr>
        <w:t xml:space="preserve">The word </w:t>
      </w:r>
      <w:r w:rsidR="00DD6BE5" w:rsidRPr="00433DF8">
        <w:rPr>
          <w:rFonts w:ascii="Open Sans" w:hAnsi="Open Sans" w:cs="Open Sans"/>
          <w:sz w:val="24"/>
          <w:szCs w:val="24"/>
        </w:rPr>
        <w:t>“</w:t>
      </w:r>
      <w:r w:rsidRPr="00433DF8">
        <w:rPr>
          <w:rFonts w:ascii="Open Sans" w:hAnsi="Open Sans" w:cs="Open Sans"/>
          <w:sz w:val="24"/>
          <w:szCs w:val="24"/>
        </w:rPr>
        <w:t>promptly</w:t>
      </w:r>
      <w:r w:rsidR="00DD6BE5" w:rsidRPr="00433DF8">
        <w:rPr>
          <w:rFonts w:ascii="Open Sans" w:hAnsi="Open Sans" w:cs="Open Sans"/>
          <w:sz w:val="24"/>
          <w:szCs w:val="24"/>
        </w:rPr>
        <w:t>”</w:t>
      </w:r>
      <w:r w:rsidRPr="00433DF8">
        <w:rPr>
          <w:rFonts w:ascii="Open Sans" w:hAnsi="Open Sans" w:cs="Open Sans"/>
          <w:sz w:val="24"/>
          <w:szCs w:val="24"/>
        </w:rPr>
        <w:t xml:space="preserve"> has deliberately not been defined in the </w:t>
      </w:r>
      <w:r w:rsidR="00DD6BE5" w:rsidRPr="00433DF8">
        <w:rPr>
          <w:rFonts w:ascii="Open Sans" w:hAnsi="Open Sans" w:cs="Open Sans"/>
          <w:sz w:val="24"/>
          <w:szCs w:val="24"/>
        </w:rPr>
        <w:t>r</w:t>
      </w:r>
      <w:r w:rsidRPr="00433DF8">
        <w:rPr>
          <w:rFonts w:ascii="Open Sans" w:hAnsi="Open Sans" w:cs="Open Sans"/>
          <w:sz w:val="24"/>
          <w:szCs w:val="24"/>
        </w:rPr>
        <w:t xml:space="preserve">ule. </w:t>
      </w:r>
      <w:r w:rsidR="002B5D53" w:rsidRPr="00433DF8">
        <w:rPr>
          <w:rFonts w:ascii="Open Sans" w:hAnsi="Open Sans" w:cs="Open Sans"/>
          <w:sz w:val="24"/>
          <w:szCs w:val="24"/>
        </w:rPr>
        <w:t xml:space="preserve"> </w:t>
      </w:r>
      <w:r w:rsidRPr="00433DF8">
        <w:rPr>
          <w:rFonts w:ascii="Open Sans" w:hAnsi="Open Sans" w:cs="Open Sans"/>
          <w:sz w:val="24"/>
          <w:szCs w:val="24"/>
        </w:rPr>
        <w:t xml:space="preserve">However, the SEC has stated that, in general, requests for records that are readily available at the office (either on-site or electronically) should be filled on the day the request is made. </w:t>
      </w:r>
      <w:r w:rsidR="00110C95" w:rsidRPr="00433DF8">
        <w:rPr>
          <w:rFonts w:ascii="Open Sans" w:hAnsi="Open Sans" w:cs="Open Sans"/>
          <w:sz w:val="24"/>
          <w:szCs w:val="24"/>
        </w:rPr>
        <w:t xml:space="preserve"> </w:t>
      </w:r>
      <w:r w:rsidRPr="00433DF8">
        <w:rPr>
          <w:rFonts w:ascii="Open Sans" w:hAnsi="Open Sans" w:cs="Open Sans"/>
          <w:sz w:val="24"/>
          <w:szCs w:val="24"/>
        </w:rPr>
        <w:t xml:space="preserve">If a request is unusually large or complex, then the firm should discuss with the regulator a mutually agreeable time frame for production. </w:t>
      </w:r>
      <w:r w:rsidR="00DD6BE5" w:rsidRPr="00433DF8">
        <w:rPr>
          <w:rFonts w:ascii="Open Sans" w:hAnsi="Open Sans" w:cs="Open Sans"/>
          <w:sz w:val="24"/>
          <w:szCs w:val="24"/>
        </w:rPr>
        <w:t xml:space="preserve"> </w:t>
      </w:r>
      <w:r w:rsidRPr="00433DF8">
        <w:rPr>
          <w:rFonts w:ascii="Open Sans" w:hAnsi="Open Sans" w:cs="Open Sans"/>
          <w:sz w:val="24"/>
          <w:szCs w:val="24"/>
        </w:rPr>
        <w:t xml:space="preserve">Additionally, while the firm must </w:t>
      </w:r>
      <w:r w:rsidR="004014B3" w:rsidRPr="00433DF8">
        <w:rPr>
          <w:rFonts w:ascii="Open Sans" w:hAnsi="Open Sans" w:cs="Open Sans"/>
          <w:sz w:val="24"/>
          <w:szCs w:val="24"/>
        </w:rPr>
        <w:t>maintain</w:t>
      </w:r>
      <w:r w:rsidRPr="00433DF8">
        <w:rPr>
          <w:rFonts w:ascii="Open Sans" w:hAnsi="Open Sans" w:cs="Open Sans"/>
          <w:sz w:val="24"/>
          <w:szCs w:val="24"/>
        </w:rPr>
        <w:t xml:space="preserve"> </w:t>
      </w:r>
      <w:r w:rsidR="00DD6BE5" w:rsidRPr="00433DF8">
        <w:rPr>
          <w:rFonts w:ascii="Open Sans" w:hAnsi="Open Sans" w:cs="Open Sans"/>
          <w:sz w:val="24"/>
          <w:szCs w:val="24"/>
        </w:rPr>
        <w:t>specified</w:t>
      </w:r>
      <w:r w:rsidRPr="00433DF8">
        <w:rPr>
          <w:rFonts w:ascii="Open Sans" w:hAnsi="Open Sans" w:cs="Open Sans"/>
          <w:sz w:val="24"/>
          <w:szCs w:val="24"/>
        </w:rPr>
        <w:t xml:space="preserve"> records for its foreign office, it is not required to maintain or produce those records at the foreign office. </w:t>
      </w:r>
      <w:r w:rsidR="002B5D53" w:rsidRPr="00433DF8">
        <w:rPr>
          <w:rFonts w:ascii="Open Sans" w:hAnsi="Open Sans" w:cs="Open Sans"/>
          <w:sz w:val="24"/>
          <w:szCs w:val="24"/>
        </w:rPr>
        <w:t xml:space="preserve"> </w:t>
      </w:r>
      <w:r w:rsidRPr="00433DF8">
        <w:rPr>
          <w:rFonts w:ascii="Open Sans" w:hAnsi="Open Sans" w:cs="Open Sans"/>
          <w:sz w:val="24"/>
          <w:szCs w:val="24"/>
        </w:rPr>
        <w:t>Instead, those records would be maintained at the firm</w:t>
      </w:r>
      <w:r w:rsidR="00DD6BE5" w:rsidRPr="00433DF8">
        <w:rPr>
          <w:rFonts w:ascii="Open Sans" w:hAnsi="Open Sans" w:cs="Open Sans"/>
          <w:sz w:val="24"/>
          <w:szCs w:val="24"/>
        </w:rPr>
        <w:t>’</w:t>
      </w:r>
      <w:r w:rsidRPr="00433DF8">
        <w:rPr>
          <w:rFonts w:ascii="Open Sans" w:hAnsi="Open Sans" w:cs="Open Sans"/>
          <w:sz w:val="24"/>
          <w:szCs w:val="24"/>
        </w:rPr>
        <w:t>s main office.</w:t>
      </w:r>
      <w:r w:rsidR="00110C95" w:rsidRPr="00433DF8">
        <w:rPr>
          <w:rFonts w:ascii="Open Sans" w:hAnsi="Open Sans" w:cs="Open Sans"/>
          <w:sz w:val="24"/>
          <w:szCs w:val="24"/>
        </w:rPr>
        <w:t xml:space="preserve">  </w:t>
      </w:r>
    </w:p>
    <w:p w14:paraId="51E3EB4F" w14:textId="3B8004AD" w:rsidR="00626208" w:rsidRPr="00D724EC" w:rsidRDefault="00626208" w:rsidP="00E478FF">
      <w:pPr>
        <w:spacing w:after="0" w:line="240" w:lineRule="auto"/>
        <w:contextualSpacing/>
        <w:rPr>
          <w:rFonts w:ascii="Open Sans" w:hAnsi="Open Sans" w:cs="Open Sans"/>
          <w:sz w:val="24"/>
          <w:szCs w:val="24"/>
        </w:rPr>
      </w:pPr>
    </w:p>
    <w:p w14:paraId="394044E1" w14:textId="15628044" w:rsidR="00626208" w:rsidRPr="000F752E" w:rsidRDefault="00626208" w:rsidP="00626208">
      <w:pPr>
        <w:spacing w:after="0" w:line="240" w:lineRule="auto"/>
        <w:contextualSpacing/>
        <w:jc w:val="center"/>
        <w:rPr>
          <w:rFonts w:ascii="Open Sans" w:hAnsi="Open Sans" w:cs="Open Sans"/>
          <w:b/>
          <w:bCs/>
          <w:sz w:val="24"/>
          <w:szCs w:val="24"/>
        </w:rPr>
      </w:pPr>
      <w:r w:rsidRPr="000F752E">
        <w:rPr>
          <w:rFonts w:ascii="Open Sans" w:hAnsi="Open Sans" w:cs="Open Sans"/>
          <w:b/>
          <w:bCs/>
          <w:sz w:val="24"/>
          <w:szCs w:val="24"/>
        </w:rPr>
        <w:t>SEA Rule 17a-7</w:t>
      </w:r>
    </w:p>
    <w:p w14:paraId="7EDF7E66" w14:textId="77777777" w:rsidR="00626208" w:rsidRPr="000F752E" w:rsidRDefault="00626208" w:rsidP="00626208">
      <w:pPr>
        <w:spacing w:after="0" w:line="240" w:lineRule="auto"/>
        <w:contextualSpacing/>
        <w:jc w:val="center"/>
        <w:rPr>
          <w:rFonts w:ascii="Open Sans" w:hAnsi="Open Sans" w:cs="Open Sans"/>
          <w:b/>
          <w:bCs/>
          <w:sz w:val="24"/>
          <w:szCs w:val="24"/>
        </w:rPr>
      </w:pPr>
    </w:p>
    <w:p w14:paraId="5CFFF908" w14:textId="77777777" w:rsidR="0038439F" w:rsidRPr="003D4E05" w:rsidRDefault="00626208" w:rsidP="00E478FF">
      <w:pPr>
        <w:spacing w:after="0" w:line="240" w:lineRule="auto"/>
        <w:contextualSpacing/>
        <w:rPr>
          <w:rFonts w:ascii="Open Sans" w:hAnsi="Open Sans" w:cs="Open Sans"/>
          <w:bCs/>
          <w:iCs/>
          <w:sz w:val="24"/>
          <w:szCs w:val="24"/>
        </w:rPr>
      </w:pPr>
      <w:r w:rsidRPr="003D4E05">
        <w:rPr>
          <w:rFonts w:ascii="Open Sans" w:hAnsi="Open Sans" w:cs="Open Sans"/>
          <w:b/>
          <w:i/>
          <w:sz w:val="24"/>
          <w:szCs w:val="24"/>
        </w:rPr>
        <w:t>SEA Rule 17a-7</w:t>
      </w:r>
      <w:r w:rsidR="0038439F" w:rsidRPr="003D4E05">
        <w:rPr>
          <w:rFonts w:ascii="Open Sans" w:hAnsi="Open Sans" w:cs="Open Sans"/>
          <w:bCs/>
          <w:iCs/>
          <w:sz w:val="24"/>
          <w:szCs w:val="24"/>
        </w:rPr>
        <w:t>: Records of non-resident brokers and dealers</w:t>
      </w:r>
    </w:p>
    <w:p w14:paraId="5075D909" w14:textId="77777777" w:rsidR="0038439F" w:rsidRPr="00D724EC" w:rsidRDefault="0038439F" w:rsidP="00E478FF">
      <w:pPr>
        <w:spacing w:after="0" w:line="240" w:lineRule="auto"/>
        <w:contextualSpacing/>
        <w:rPr>
          <w:rFonts w:ascii="Open Sans" w:hAnsi="Open Sans" w:cs="Open Sans"/>
          <w:bCs/>
          <w:iCs/>
          <w:sz w:val="24"/>
          <w:szCs w:val="24"/>
          <w:u w:val="single"/>
        </w:rPr>
      </w:pPr>
    </w:p>
    <w:p w14:paraId="027B1502" w14:textId="14A0BF76" w:rsidR="00626208" w:rsidRPr="00D724EC" w:rsidRDefault="0038439F" w:rsidP="00E478FF">
      <w:pPr>
        <w:spacing w:after="0" w:line="240" w:lineRule="auto"/>
        <w:contextualSpacing/>
        <w:rPr>
          <w:rFonts w:ascii="Open Sans" w:hAnsi="Open Sans" w:cs="Open Sans"/>
          <w:color w:val="000000" w:themeColor="text1"/>
          <w:sz w:val="24"/>
          <w:szCs w:val="24"/>
        </w:rPr>
      </w:pPr>
      <w:r w:rsidRPr="003D4E05">
        <w:rPr>
          <w:rFonts w:ascii="Open Sans" w:hAnsi="Open Sans" w:cs="Open Sans"/>
          <w:bCs/>
          <w:iCs/>
          <w:sz w:val="24"/>
          <w:szCs w:val="24"/>
        </w:rPr>
        <w:t>This rule</w:t>
      </w:r>
      <w:r w:rsidR="00626208" w:rsidRPr="00D724EC">
        <w:rPr>
          <w:rFonts w:ascii="Open Sans" w:hAnsi="Open Sans" w:cs="Open Sans"/>
          <w:bCs/>
          <w:i/>
          <w:sz w:val="24"/>
          <w:szCs w:val="24"/>
          <w:u w:val="single"/>
        </w:rPr>
        <w:t xml:space="preserve"> </w:t>
      </w:r>
      <w:r w:rsidR="00626208" w:rsidRPr="00D724EC">
        <w:rPr>
          <w:rFonts w:ascii="Open Sans" w:hAnsi="Open Sans" w:cs="Open Sans"/>
          <w:color w:val="000000" w:themeColor="text1"/>
          <w:sz w:val="24"/>
          <w:szCs w:val="24"/>
        </w:rPr>
        <w:t>permits non-resident broker-dealers to preserve their required records outside of the U.S. subject to specified conditions, including the filing with the Commission of a written undertaking to furnish such records upon request at the Commission’s principal office or at any of its regional offices.</w:t>
      </w:r>
    </w:p>
    <w:p w14:paraId="4D0A6200" w14:textId="225E6E39" w:rsidR="00626208" w:rsidRPr="00D724EC" w:rsidRDefault="00626208" w:rsidP="00E478FF">
      <w:pPr>
        <w:spacing w:after="0" w:line="240" w:lineRule="auto"/>
        <w:contextualSpacing/>
        <w:rPr>
          <w:rFonts w:ascii="Open Sans" w:hAnsi="Open Sans" w:cs="Open Sans"/>
          <w:color w:val="000000" w:themeColor="text1"/>
          <w:sz w:val="24"/>
          <w:szCs w:val="24"/>
        </w:rPr>
      </w:pPr>
    </w:p>
    <w:p w14:paraId="1BB73A7B" w14:textId="6A4680FD" w:rsidR="00626208" w:rsidRPr="00D724EC" w:rsidRDefault="00626208" w:rsidP="00E478FF">
      <w:pPr>
        <w:spacing w:after="0" w:line="240" w:lineRule="auto"/>
        <w:contextualSpacing/>
        <w:rPr>
          <w:rFonts w:ascii="Open Sans" w:hAnsi="Open Sans" w:cs="Open Sans"/>
          <w:bCs/>
          <w:sz w:val="24"/>
          <w:szCs w:val="24"/>
          <w:u w:val="single"/>
        </w:rPr>
      </w:pPr>
      <w:r w:rsidRPr="00D724EC">
        <w:rPr>
          <w:rFonts w:ascii="Open Sans" w:hAnsi="Open Sans" w:cs="Open Sans"/>
          <w:color w:val="000000" w:themeColor="text1"/>
          <w:sz w:val="24"/>
          <w:szCs w:val="24"/>
        </w:rPr>
        <w:t xml:space="preserve">A </w:t>
      </w:r>
      <w:r w:rsidRPr="00D724EC">
        <w:rPr>
          <w:rFonts w:ascii="Open Sans" w:hAnsi="Open Sans" w:cs="Open Sans"/>
          <w:iCs/>
          <w:color w:val="000000" w:themeColor="text1"/>
          <w:sz w:val="24"/>
          <w:szCs w:val="24"/>
        </w:rPr>
        <w:t>non-resident broker-dealer is defined as:</w:t>
      </w:r>
      <w:r w:rsidRPr="00D724EC">
        <w:rPr>
          <w:rFonts w:ascii="Open Sans" w:hAnsi="Open Sans" w:cs="Open Sans"/>
          <w:color w:val="000000" w:themeColor="text1"/>
          <w:sz w:val="24"/>
          <w:szCs w:val="24"/>
        </w:rPr>
        <w:t xml:space="preserve"> (1) in the case of an individual, one who resides in or has his principal place of business in any place not subject to the jurisdiction of the </w:t>
      </w:r>
      <w:r w:rsidR="0080485B" w:rsidRPr="00D724EC">
        <w:rPr>
          <w:rFonts w:ascii="Open Sans" w:hAnsi="Open Sans" w:cs="Open Sans"/>
          <w:color w:val="000000" w:themeColor="text1"/>
          <w:sz w:val="24"/>
          <w:szCs w:val="24"/>
        </w:rPr>
        <w:t>U.S.</w:t>
      </w:r>
      <w:r w:rsidRPr="00D724EC">
        <w:rPr>
          <w:rFonts w:ascii="Open Sans" w:hAnsi="Open Sans" w:cs="Open Sans"/>
          <w:color w:val="000000" w:themeColor="text1"/>
          <w:sz w:val="24"/>
          <w:szCs w:val="24"/>
        </w:rPr>
        <w:t xml:space="preserve">; (2) in the case of a corporation, one incorporated in or having its principal place of business in any place not subject to the jurisdiction of the </w:t>
      </w:r>
      <w:r w:rsidR="0080485B" w:rsidRPr="00D724EC">
        <w:rPr>
          <w:rFonts w:ascii="Open Sans" w:hAnsi="Open Sans" w:cs="Open Sans"/>
          <w:color w:val="000000" w:themeColor="text1"/>
          <w:sz w:val="24"/>
          <w:szCs w:val="24"/>
        </w:rPr>
        <w:t>U.S.</w:t>
      </w:r>
      <w:r w:rsidRPr="00D724EC">
        <w:rPr>
          <w:rFonts w:ascii="Open Sans" w:hAnsi="Open Sans" w:cs="Open Sans"/>
          <w:color w:val="000000" w:themeColor="text1"/>
          <w:sz w:val="24"/>
          <w:szCs w:val="24"/>
        </w:rPr>
        <w:t xml:space="preserve">; and (3) in the case of a partnership of other unincorporated organization or association, one having its principal place of business in any place not subject to the jurisdiction of the </w:t>
      </w:r>
      <w:r w:rsidR="0080485B" w:rsidRPr="00D724EC">
        <w:rPr>
          <w:rFonts w:ascii="Open Sans" w:hAnsi="Open Sans" w:cs="Open Sans"/>
          <w:color w:val="000000" w:themeColor="text1"/>
          <w:sz w:val="24"/>
          <w:szCs w:val="24"/>
        </w:rPr>
        <w:t>U.S</w:t>
      </w:r>
      <w:r w:rsidRPr="00D724EC">
        <w:rPr>
          <w:rFonts w:ascii="Open Sans" w:hAnsi="Open Sans" w:cs="Open Sans"/>
          <w:color w:val="000000" w:themeColor="text1"/>
          <w:sz w:val="24"/>
          <w:szCs w:val="24"/>
        </w:rPr>
        <w:t xml:space="preserve">.  </w:t>
      </w:r>
      <w:r w:rsidRPr="000F752E">
        <w:rPr>
          <w:rFonts w:ascii="Open Sans" w:hAnsi="Open Sans" w:cs="Open Sans"/>
          <w:i/>
          <w:iCs/>
          <w:color w:val="000000" w:themeColor="text1"/>
          <w:sz w:val="24"/>
          <w:szCs w:val="24"/>
        </w:rPr>
        <w:t>See</w:t>
      </w:r>
      <w:r w:rsidRPr="00D724EC">
        <w:rPr>
          <w:rFonts w:ascii="Open Sans" w:hAnsi="Open Sans" w:cs="Open Sans"/>
          <w:color w:val="000000" w:themeColor="text1"/>
          <w:sz w:val="24"/>
          <w:szCs w:val="24"/>
        </w:rPr>
        <w:t xml:space="preserve"> SEA Rule 17a-7(d)(3).</w:t>
      </w:r>
    </w:p>
    <w:p w14:paraId="6684B365" w14:textId="77777777" w:rsidR="00E478FF" w:rsidRPr="000F752E" w:rsidRDefault="00E478FF" w:rsidP="00E478FF">
      <w:pPr>
        <w:spacing w:after="0" w:line="240" w:lineRule="auto"/>
        <w:contextualSpacing/>
        <w:rPr>
          <w:rFonts w:ascii="Open Sans" w:hAnsi="Open Sans" w:cs="Open Sans"/>
          <w:color w:val="000000"/>
          <w:sz w:val="24"/>
          <w:szCs w:val="24"/>
        </w:rPr>
      </w:pPr>
    </w:p>
    <w:p w14:paraId="0BE31B23" w14:textId="77777777" w:rsidR="002B5D53" w:rsidRPr="000F752E" w:rsidRDefault="002B5D53" w:rsidP="002B5D53">
      <w:pPr>
        <w:jc w:val="center"/>
        <w:rPr>
          <w:rFonts w:ascii="Open Sans" w:hAnsi="Open Sans" w:cs="Open Sans"/>
          <w:b/>
          <w:i/>
          <w:color w:val="000000"/>
          <w:sz w:val="24"/>
          <w:szCs w:val="24"/>
          <w:u w:val="single"/>
        </w:rPr>
      </w:pPr>
      <w:r w:rsidRPr="000F752E">
        <w:rPr>
          <w:rFonts w:ascii="Open Sans" w:hAnsi="Open Sans" w:cs="Open Sans"/>
          <w:b/>
          <w:i/>
          <w:color w:val="000000"/>
          <w:sz w:val="24"/>
          <w:szCs w:val="24"/>
          <w:u w:val="single"/>
        </w:rPr>
        <w:t>FINRA Rules</w:t>
      </w:r>
    </w:p>
    <w:p w14:paraId="2294C158" w14:textId="39A17CC9" w:rsidR="007E7342" w:rsidRPr="00433DF8" w:rsidRDefault="007E7342" w:rsidP="005057A0">
      <w:pPr>
        <w:pStyle w:val="BodyText"/>
        <w:widowControl w:val="0"/>
        <w:jc w:val="left"/>
        <w:rPr>
          <w:rFonts w:ascii="Open Sans" w:hAnsi="Open Sans" w:cs="Open Sans"/>
          <w:color w:val="000000" w:themeColor="text1"/>
          <w:sz w:val="24"/>
          <w:szCs w:val="24"/>
        </w:rPr>
      </w:pPr>
      <w:r w:rsidRPr="000F752E">
        <w:rPr>
          <w:rFonts w:ascii="Open Sans" w:hAnsi="Open Sans" w:cs="Open Sans"/>
          <w:color w:val="000000" w:themeColor="text1"/>
          <w:sz w:val="24"/>
          <w:szCs w:val="24"/>
        </w:rPr>
        <w:t>In addition to the recordkeeping requirements</w:t>
      </w:r>
      <w:r w:rsidRPr="00433DF8">
        <w:rPr>
          <w:rFonts w:ascii="Open Sans" w:hAnsi="Open Sans" w:cs="Open Sans"/>
          <w:color w:val="000000" w:themeColor="text1"/>
          <w:sz w:val="24"/>
          <w:szCs w:val="24"/>
        </w:rPr>
        <w:t xml:space="preserve"> of FINRA Rule </w:t>
      </w:r>
      <w:hyperlink r:id="rId11" w:history="1">
        <w:r w:rsidRPr="00311513">
          <w:rPr>
            <w:rStyle w:val="Hyperlink"/>
            <w:rFonts w:ascii="Open Sans" w:hAnsi="Open Sans" w:cs="Open Sans"/>
            <w:sz w:val="24"/>
            <w:szCs w:val="24"/>
          </w:rPr>
          <w:t>4511</w:t>
        </w:r>
      </w:hyperlink>
      <w:r w:rsidRPr="00433DF8">
        <w:rPr>
          <w:rFonts w:ascii="Open Sans" w:hAnsi="Open Sans" w:cs="Open Sans"/>
          <w:color w:val="000000" w:themeColor="text1"/>
          <w:sz w:val="24"/>
          <w:szCs w:val="24"/>
        </w:rPr>
        <w:t xml:space="preserve"> (</w:t>
      </w:r>
      <w:r w:rsidRPr="00433DF8">
        <w:rPr>
          <w:rStyle w:val="us"/>
          <w:rFonts w:ascii="Open Sans" w:hAnsi="Open Sans" w:cs="Open Sans"/>
          <w:color w:val="000000" w:themeColor="text1"/>
          <w:sz w:val="24"/>
          <w:szCs w:val="24"/>
        </w:rPr>
        <w:t>General Requirements</w:t>
      </w:r>
      <w:r w:rsidRPr="00433DF8">
        <w:rPr>
          <w:rFonts w:ascii="Open Sans" w:hAnsi="Open Sans" w:cs="Open Sans"/>
          <w:color w:val="000000" w:themeColor="text1"/>
          <w:sz w:val="24"/>
          <w:szCs w:val="24"/>
        </w:rPr>
        <w:t xml:space="preserve">), the following are </w:t>
      </w:r>
      <w:r w:rsidRPr="00433DF8">
        <w:rPr>
          <w:rFonts w:ascii="Open Sans" w:hAnsi="Open Sans" w:cs="Open Sans"/>
          <w:b/>
          <w:i/>
          <w:color w:val="000000" w:themeColor="text1"/>
          <w:sz w:val="24"/>
          <w:szCs w:val="24"/>
          <w:u w:val="single"/>
        </w:rPr>
        <w:t>some</w:t>
      </w:r>
      <w:r w:rsidRPr="00433DF8">
        <w:rPr>
          <w:rFonts w:ascii="Open Sans" w:hAnsi="Open Sans" w:cs="Open Sans"/>
          <w:b/>
          <w:i/>
          <w:color w:val="000000" w:themeColor="text1"/>
          <w:sz w:val="24"/>
          <w:szCs w:val="24"/>
        </w:rPr>
        <w:t xml:space="preserve"> </w:t>
      </w:r>
      <w:r w:rsidRPr="00433DF8">
        <w:rPr>
          <w:rFonts w:ascii="Open Sans" w:hAnsi="Open Sans" w:cs="Open Sans"/>
          <w:color w:val="000000" w:themeColor="text1"/>
          <w:sz w:val="24"/>
          <w:szCs w:val="24"/>
        </w:rPr>
        <w:t xml:space="preserve">of the other </w:t>
      </w:r>
      <w:r w:rsidR="00DD6BE5" w:rsidRPr="00433DF8">
        <w:rPr>
          <w:rFonts w:ascii="Open Sans" w:hAnsi="Open Sans" w:cs="Open Sans"/>
          <w:color w:val="000000" w:themeColor="text1"/>
          <w:sz w:val="24"/>
          <w:szCs w:val="24"/>
        </w:rPr>
        <w:t>FINRA</w:t>
      </w:r>
      <w:r w:rsidRPr="00433DF8">
        <w:rPr>
          <w:rFonts w:ascii="Open Sans" w:hAnsi="Open Sans" w:cs="Open Sans"/>
          <w:color w:val="000000" w:themeColor="text1"/>
          <w:sz w:val="24"/>
          <w:szCs w:val="24"/>
        </w:rPr>
        <w:t xml:space="preserve"> recordkeeping rules:</w:t>
      </w:r>
    </w:p>
    <w:p w14:paraId="3FCA0637" w14:textId="77777777" w:rsidR="007E7342" w:rsidRPr="00433DF8" w:rsidRDefault="007E7342" w:rsidP="005057A0">
      <w:pPr>
        <w:pStyle w:val="BodyText"/>
        <w:widowControl w:val="0"/>
        <w:jc w:val="left"/>
        <w:rPr>
          <w:rFonts w:ascii="Open Sans" w:hAnsi="Open Sans" w:cs="Open Sans"/>
          <w:sz w:val="24"/>
          <w:szCs w:val="24"/>
        </w:rPr>
      </w:pPr>
    </w:p>
    <w:p w14:paraId="22D292C3" w14:textId="77777777" w:rsidR="00311513" w:rsidRPr="00433DF8" w:rsidRDefault="00311513" w:rsidP="00311513">
      <w:pPr>
        <w:pStyle w:val="BodyText"/>
        <w:jc w:val="left"/>
        <w:rPr>
          <w:rFonts w:ascii="Open Sans" w:hAnsi="Open Sans" w:cs="Open Sans"/>
          <w:sz w:val="24"/>
          <w:szCs w:val="24"/>
        </w:rPr>
      </w:pPr>
      <w:r w:rsidRPr="00433DF8">
        <w:rPr>
          <w:rFonts w:ascii="Open Sans" w:hAnsi="Open Sans" w:cs="Open Sans"/>
          <w:sz w:val="24"/>
          <w:szCs w:val="24"/>
        </w:rPr>
        <w:lastRenderedPageBreak/>
        <w:t xml:space="preserve">FINRA reminds firms that this is </w:t>
      </w:r>
      <w:r w:rsidRPr="004B3469">
        <w:rPr>
          <w:rFonts w:ascii="Open Sans" w:hAnsi="Open Sans" w:cs="Open Sans"/>
          <w:b/>
          <w:bCs/>
          <w:i/>
          <w:iCs/>
          <w:sz w:val="24"/>
          <w:szCs w:val="24"/>
        </w:rPr>
        <w:t>not</w:t>
      </w:r>
      <w:r w:rsidRPr="00433DF8">
        <w:rPr>
          <w:rFonts w:ascii="Open Sans" w:hAnsi="Open Sans" w:cs="Open Sans"/>
          <w:i/>
          <w:iCs/>
          <w:sz w:val="24"/>
          <w:szCs w:val="24"/>
        </w:rPr>
        <w:t xml:space="preserve"> </w:t>
      </w:r>
      <w:r w:rsidRPr="00433DF8">
        <w:rPr>
          <w:rFonts w:ascii="Open Sans" w:hAnsi="Open Sans" w:cs="Open Sans"/>
          <w:sz w:val="24"/>
          <w:szCs w:val="24"/>
        </w:rPr>
        <w:t xml:space="preserve">a complete list of books and records requirements. </w:t>
      </w:r>
    </w:p>
    <w:p w14:paraId="79D0A590" w14:textId="77777777" w:rsidR="00626208" w:rsidRPr="00626208" w:rsidRDefault="00626208" w:rsidP="005057A0">
      <w:pPr>
        <w:pStyle w:val="BodyText"/>
        <w:widowControl w:val="0"/>
        <w:jc w:val="left"/>
        <w:rPr>
          <w:rFonts w:ascii="Open Sans" w:hAnsi="Open Sans" w:cs="Open Sans"/>
          <w:sz w:val="24"/>
          <w:szCs w:val="24"/>
        </w:rPr>
      </w:pPr>
    </w:p>
    <w:p w14:paraId="19626D71" w14:textId="77777777" w:rsidR="007E7342" w:rsidRPr="00433DF8" w:rsidRDefault="00B173F1" w:rsidP="005057A0">
      <w:pPr>
        <w:rPr>
          <w:rFonts w:ascii="Open Sans" w:hAnsi="Open Sans" w:cs="Open Sans"/>
          <w:color w:val="000000"/>
          <w:sz w:val="24"/>
          <w:szCs w:val="24"/>
        </w:rPr>
      </w:pPr>
      <w:r w:rsidRPr="00433DF8">
        <w:rPr>
          <w:rFonts w:ascii="Open Sans" w:hAnsi="Open Sans" w:cs="Open Sans"/>
          <w:b/>
          <w:i/>
          <w:sz w:val="24"/>
          <w:szCs w:val="24"/>
        </w:rPr>
        <w:t>FINRA Rule 2210(b)(4)</w:t>
      </w:r>
      <w:r w:rsidRPr="00433DF8">
        <w:rPr>
          <w:rFonts w:ascii="Open Sans" w:hAnsi="Open Sans" w:cs="Open Sans"/>
          <w:sz w:val="24"/>
          <w:szCs w:val="24"/>
        </w:rPr>
        <w:t>:  Communications with the Public; Approval, Review and Recordkeeping</w:t>
      </w:r>
    </w:p>
    <w:p w14:paraId="700D512E" w14:textId="77777777" w:rsidR="00B173F1" w:rsidRPr="00433DF8" w:rsidRDefault="00B173F1" w:rsidP="00265059">
      <w:pPr>
        <w:pStyle w:val="NormalWeb"/>
        <w:spacing w:before="0" w:after="0"/>
        <w:rPr>
          <w:rFonts w:ascii="Open Sans" w:hAnsi="Open Sans" w:cs="Open Sans"/>
          <w:szCs w:val="24"/>
        </w:rPr>
      </w:pPr>
      <w:r w:rsidRPr="00433DF8">
        <w:rPr>
          <w:rFonts w:ascii="Open Sans" w:hAnsi="Open Sans" w:cs="Open Sans"/>
          <w:szCs w:val="24"/>
        </w:rPr>
        <w:t>Firms must maintain all retail communications and institutional communications for the retention period required by SEA Rule 17a-4(b) and in a format and media that comply with SEA Rule 17a-4.  The records must include:</w:t>
      </w:r>
    </w:p>
    <w:p w14:paraId="49F03657" w14:textId="77777777" w:rsidR="00B173F1" w:rsidRPr="00433DF8" w:rsidRDefault="00B173F1" w:rsidP="00265059">
      <w:pPr>
        <w:pStyle w:val="NormalWeb"/>
        <w:spacing w:before="0" w:after="0"/>
        <w:rPr>
          <w:rFonts w:ascii="Open Sans" w:hAnsi="Open Sans" w:cs="Open Sans"/>
          <w:szCs w:val="24"/>
        </w:rPr>
      </w:pPr>
    </w:p>
    <w:p w14:paraId="1F617F59" w14:textId="2EC04F5B" w:rsidR="00B173F1" w:rsidRPr="00433DF8" w:rsidRDefault="00775365" w:rsidP="007C2875">
      <w:pPr>
        <w:pStyle w:val="NormalWeb"/>
        <w:spacing w:before="0"/>
        <w:ind w:left="720"/>
        <w:rPr>
          <w:rFonts w:ascii="Open Sans" w:hAnsi="Open Sans" w:cs="Open Sans"/>
          <w:szCs w:val="24"/>
        </w:rPr>
      </w:pPr>
      <w:sdt>
        <w:sdtPr>
          <w:rPr>
            <w:rFonts w:ascii="Open Sans" w:hAnsi="Open Sans" w:cs="Open Sans"/>
            <w:szCs w:val="24"/>
          </w:rPr>
          <w:id w:val="347296279"/>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A copy of the communication and the dates of first and (if applicable) last use of such communication</w:t>
      </w:r>
      <w:r w:rsidR="004014B3" w:rsidRPr="00433DF8">
        <w:rPr>
          <w:rFonts w:ascii="Open Sans" w:hAnsi="Open Sans" w:cs="Open Sans"/>
          <w:szCs w:val="24"/>
        </w:rPr>
        <w:t>;</w:t>
      </w:r>
      <w:r w:rsidR="00B173F1" w:rsidRPr="00433DF8">
        <w:rPr>
          <w:rFonts w:ascii="Open Sans" w:hAnsi="Open Sans" w:cs="Open Sans"/>
          <w:szCs w:val="24"/>
        </w:rPr>
        <w:t xml:space="preserve"> </w:t>
      </w:r>
    </w:p>
    <w:p w14:paraId="7A5F47B4" w14:textId="4655853B" w:rsidR="00B173F1" w:rsidRPr="00433DF8" w:rsidRDefault="00775365" w:rsidP="007C2875">
      <w:pPr>
        <w:pStyle w:val="NormalWeb"/>
        <w:spacing w:before="0"/>
        <w:ind w:left="720"/>
        <w:rPr>
          <w:rFonts w:ascii="Open Sans" w:hAnsi="Open Sans" w:cs="Open Sans"/>
          <w:szCs w:val="24"/>
        </w:rPr>
      </w:pPr>
      <w:sdt>
        <w:sdtPr>
          <w:rPr>
            <w:rFonts w:ascii="Open Sans" w:hAnsi="Open Sans" w:cs="Open Sans"/>
            <w:szCs w:val="24"/>
          </w:rPr>
          <w:id w:val="1164050196"/>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The name of any registered principal who approved the communication and the date that approval was given</w:t>
      </w:r>
      <w:r w:rsidR="004014B3" w:rsidRPr="00433DF8">
        <w:rPr>
          <w:rFonts w:ascii="Open Sans" w:hAnsi="Open Sans" w:cs="Open Sans"/>
          <w:szCs w:val="24"/>
        </w:rPr>
        <w:t>;</w:t>
      </w:r>
      <w:r w:rsidR="00B173F1" w:rsidRPr="00433DF8">
        <w:rPr>
          <w:rFonts w:ascii="Open Sans" w:hAnsi="Open Sans" w:cs="Open Sans"/>
          <w:szCs w:val="24"/>
        </w:rPr>
        <w:t xml:space="preserve"> </w:t>
      </w:r>
    </w:p>
    <w:p w14:paraId="344EC472" w14:textId="31983F19" w:rsidR="00B173F1" w:rsidRPr="00433DF8" w:rsidRDefault="00775365" w:rsidP="007C2875">
      <w:pPr>
        <w:pStyle w:val="NormalWeb"/>
        <w:spacing w:before="0"/>
        <w:ind w:left="720"/>
        <w:rPr>
          <w:rFonts w:ascii="Open Sans" w:hAnsi="Open Sans" w:cs="Open Sans"/>
          <w:szCs w:val="24"/>
        </w:rPr>
      </w:pPr>
      <w:sdt>
        <w:sdtPr>
          <w:rPr>
            <w:rFonts w:ascii="Open Sans" w:hAnsi="Open Sans" w:cs="Open Sans"/>
            <w:szCs w:val="24"/>
          </w:rPr>
          <w:id w:val="-1278638635"/>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In the case of a retail communication or an institutional communication that is not approved prior to first use by a registered principal, the name of the person who prepared or distributed the communication</w:t>
      </w:r>
      <w:r w:rsidR="004014B3" w:rsidRPr="00433DF8">
        <w:rPr>
          <w:rFonts w:ascii="Open Sans" w:hAnsi="Open Sans" w:cs="Open Sans"/>
          <w:szCs w:val="24"/>
        </w:rPr>
        <w:t>;</w:t>
      </w:r>
    </w:p>
    <w:p w14:paraId="4CD30D39" w14:textId="522349A5" w:rsidR="00B173F1" w:rsidRPr="00433DF8" w:rsidRDefault="00775365" w:rsidP="007C2875">
      <w:pPr>
        <w:pStyle w:val="NormalWeb"/>
        <w:spacing w:before="0"/>
        <w:ind w:left="720"/>
        <w:rPr>
          <w:rFonts w:ascii="Open Sans" w:hAnsi="Open Sans" w:cs="Open Sans"/>
          <w:szCs w:val="24"/>
        </w:rPr>
      </w:pPr>
      <w:sdt>
        <w:sdtPr>
          <w:rPr>
            <w:rFonts w:ascii="Open Sans" w:hAnsi="Open Sans" w:cs="Open Sans"/>
            <w:szCs w:val="24"/>
          </w:rPr>
          <w:id w:val="1903327822"/>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 xml:space="preserve">Information concerning the source of any statistical table, chart, graph or other illustration used in the communication; </w:t>
      </w:r>
    </w:p>
    <w:p w14:paraId="5306AA40" w14:textId="1B2F3C16" w:rsidR="0043731C" w:rsidRDefault="00775365" w:rsidP="00AD57F2">
      <w:pPr>
        <w:pStyle w:val="NormalWeb"/>
        <w:spacing w:before="0"/>
        <w:ind w:left="720"/>
        <w:rPr>
          <w:rFonts w:ascii="Open Sans" w:hAnsi="Open Sans" w:cs="Open Sans"/>
          <w:szCs w:val="24"/>
        </w:rPr>
      </w:pPr>
      <w:sdt>
        <w:sdtPr>
          <w:rPr>
            <w:rFonts w:ascii="Open Sans" w:hAnsi="Open Sans" w:cs="Open Sans"/>
            <w:szCs w:val="24"/>
          </w:rPr>
          <w:id w:val="-1862191633"/>
          <w14:checkbox>
            <w14:checked w14:val="0"/>
            <w14:checkedState w14:val="2612" w14:font="MS Gothic"/>
            <w14:uncheckedState w14:val="2610" w14:font="MS Gothic"/>
          </w14:checkbox>
        </w:sdtPr>
        <w:sdtEndPr/>
        <w:sdtContent>
          <w:r w:rsidR="007C2875">
            <w:rPr>
              <w:rFonts w:ascii="MS Gothic" w:eastAsia="MS Gothic" w:hAnsi="MS Gothic" w:cs="Open Sans" w:hint="eastAsia"/>
              <w:szCs w:val="24"/>
            </w:rPr>
            <w:t>☐</w:t>
          </w:r>
        </w:sdtContent>
      </w:sdt>
      <w:r w:rsidR="007C2875" w:rsidRPr="00433DF8">
        <w:rPr>
          <w:rFonts w:ascii="Open Sans" w:hAnsi="Open Sans" w:cs="Open Sans"/>
          <w:szCs w:val="24"/>
        </w:rPr>
        <w:t xml:space="preserve"> </w:t>
      </w:r>
      <w:r w:rsidR="00B173F1" w:rsidRPr="00433DF8">
        <w:rPr>
          <w:rFonts w:ascii="Open Sans" w:hAnsi="Open Sans" w:cs="Open Sans"/>
          <w:szCs w:val="24"/>
        </w:rPr>
        <w:t>For any retail communication for which principal approval is not required pursuant to paragraph (b)(1)(C), the name of the member that filed the retail communication with the Department, and a copy of the corresponding review letter from the Department</w:t>
      </w:r>
      <w:r w:rsidR="0043731C">
        <w:rPr>
          <w:rFonts w:ascii="Open Sans" w:hAnsi="Open Sans" w:cs="Open Sans"/>
          <w:szCs w:val="24"/>
        </w:rPr>
        <w:t xml:space="preserve">; and </w:t>
      </w:r>
    </w:p>
    <w:p w14:paraId="57AF2C4E" w14:textId="1BB8DD47" w:rsidR="00B173F1" w:rsidRPr="00433DF8" w:rsidRDefault="00775365" w:rsidP="007C2875">
      <w:pPr>
        <w:pStyle w:val="NormalWeb"/>
        <w:spacing w:before="0" w:after="0"/>
        <w:ind w:left="720"/>
        <w:rPr>
          <w:rFonts w:ascii="Open Sans" w:hAnsi="Open Sans" w:cs="Open Sans"/>
          <w:szCs w:val="24"/>
        </w:rPr>
      </w:pPr>
      <w:sdt>
        <w:sdtPr>
          <w:rPr>
            <w:rFonts w:ascii="Open Sans" w:hAnsi="Open Sans" w:cs="Open Sans"/>
            <w:szCs w:val="24"/>
          </w:rPr>
          <w:id w:val="261657328"/>
          <w14:checkbox>
            <w14:checked w14:val="0"/>
            <w14:checkedState w14:val="2612" w14:font="MS Gothic"/>
            <w14:uncheckedState w14:val="2610" w14:font="MS Gothic"/>
          </w14:checkbox>
        </w:sdtPr>
        <w:sdtEndPr/>
        <w:sdtContent>
          <w:r w:rsidR="003671D1">
            <w:rPr>
              <w:rFonts w:ascii="MS Gothic" w:eastAsia="MS Gothic" w:hAnsi="MS Gothic" w:cs="Open Sans" w:hint="eastAsia"/>
              <w:szCs w:val="24"/>
            </w:rPr>
            <w:t>☐</w:t>
          </w:r>
        </w:sdtContent>
      </w:sdt>
      <w:r w:rsidR="0043731C">
        <w:rPr>
          <w:rFonts w:ascii="Open Sans" w:hAnsi="Open Sans" w:cs="Open Sans"/>
          <w:szCs w:val="24"/>
        </w:rPr>
        <w:t xml:space="preserve"> For any retail communication that includes or incorporates a performance ranking or performance comparison of a registered investment company, a copy of the ranking or performance used in the retail communication. </w:t>
      </w:r>
    </w:p>
    <w:p w14:paraId="76439C0D" w14:textId="77777777" w:rsidR="00B173F1" w:rsidRPr="00433DF8" w:rsidRDefault="00B173F1" w:rsidP="00B173F1">
      <w:pPr>
        <w:pStyle w:val="NormalWeb"/>
        <w:spacing w:before="0" w:after="0"/>
        <w:ind w:left="1080"/>
        <w:rPr>
          <w:rFonts w:ascii="Open Sans" w:hAnsi="Open Sans" w:cs="Open Sans"/>
          <w:szCs w:val="24"/>
        </w:rPr>
      </w:pPr>
    </w:p>
    <w:p w14:paraId="1AC69842" w14:textId="691A3907" w:rsidR="007E7342" w:rsidRPr="00433DF8" w:rsidRDefault="00B173F1" w:rsidP="00265059">
      <w:pPr>
        <w:pStyle w:val="NormalWeb"/>
        <w:spacing w:before="0" w:after="0"/>
        <w:rPr>
          <w:rFonts w:ascii="Open Sans" w:hAnsi="Open Sans" w:cs="Open Sans"/>
          <w:szCs w:val="24"/>
        </w:rPr>
      </w:pPr>
      <w:r w:rsidRPr="00433DF8">
        <w:rPr>
          <w:rFonts w:ascii="Open Sans" w:hAnsi="Open Sans" w:cs="Open Sans"/>
          <w:szCs w:val="24"/>
        </w:rPr>
        <w:t>Members must maintain all correspondence in accordance with the recordkeeping requirements of FINRA Rules 3110.09 and 4511</w:t>
      </w:r>
      <w:r w:rsidR="007E7342" w:rsidRPr="00433DF8">
        <w:rPr>
          <w:rFonts w:ascii="Open Sans" w:hAnsi="Open Sans" w:cs="Open Sans"/>
          <w:szCs w:val="24"/>
        </w:rPr>
        <w:t>.</w:t>
      </w:r>
    </w:p>
    <w:p w14:paraId="4FCBE76E" w14:textId="77777777" w:rsidR="007E7342" w:rsidRPr="00433DF8" w:rsidRDefault="007E7342" w:rsidP="005057A0">
      <w:pPr>
        <w:pStyle w:val="NormalWeb"/>
        <w:spacing w:before="0" w:after="0"/>
        <w:rPr>
          <w:rFonts w:ascii="Open Sans" w:hAnsi="Open Sans" w:cs="Open Sans"/>
          <w:szCs w:val="24"/>
        </w:rPr>
      </w:pPr>
    </w:p>
    <w:p w14:paraId="5C7A3D6D" w14:textId="77777777" w:rsidR="007E7342" w:rsidRPr="00433DF8" w:rsidRDefault="007E7342" w:rsidP="002B5D53">
      <w:pPr>
        <w:pStyle w:val="ListParagraph"/>
        <w:numPr>
          <w:ilvl w:val="0"/>
          <w:numId w:val="7"/>
        </w:numPr>
        <w:rPr>
          <w:rFonts w:ascii="Open Sans" w:hAnsi="Open Sans" w:cs="Open Sans"/>
          <w:i/>
          <w:sz w:val="24"/>
          <w:szCs w:val="24"/>
        </w:rPr>
      </w:pPr>
      <w:r w:rsidRPr="00433DF8">
        <w:rPr>
          <w:rFonts w:ascii="Open Sans" w:hAnsi="Open Sans" w:cs="Open Sans"/>
          <w:b/>
          <w:i/>
          <w:color w:val="000000"/>
          <w:sz w:val="24"/>
          <w:szCs w:val="24"/>
          <w:u w:val="single"/>
        </w:rPr>
        <w:t>Retention Period</w:t>
      </w:r>
      <w:r w:rsidRPr="00433DF8">
        <w:rPr>
          <w:rFonts w:ascii="Open Sans" w:hAnsi="Open Sans" w:cs="Open Sans"/>
          <w:i/>
          <w:color w:val="000000"/>
          <w:sz w:val="24"/>
          <w:szCs w:val="24"/>
        </w:rPr>
        <w:t>:</w:t>
      </w:r>
      <w:r w:rsidRPr="00433DF8">
        <w:rPr>
          <w:rFonts w:ascii="Open Sans" w:hAnsi="Open Sans" w:cs="Open Sans"/>
          <w:i/>
          <w:sz w:val="24"/>
          <w:szCs w:val="24"/>
        </w:rPr>
        <w:t xml:space="preserve"> Three years from the date of last use; Source</w:t>
      </w:r>
      <w:r w:rsidR="009F3301" w:rsidRPr="00433DF8">
        <w:rPr>
          <w:rFonts w:ascii="Open Sans" w:hAnsi="Open Sans" w:cs="Open Sans"/>
          <w:i/>
          <w:sz w:val="24"/>
          <w:szCs w:val="24"/>
        </w:rPr>
        <w:t xml:space="preserve">: </w:t>
      </w:r>
      <w:r w:rsidRPr="00433DF8">
        <w:rPr>
          <w:rFonts w:ascii="Open Sans" w:hAnsi="Open Sans" w:cs="Open Sans"/>
          <w:i/>
          <w:sz w:val="24"/>
          <w:szCs w:val="24"/>
        </w:rPr>
        <w:t xml:space="preserve"> </w:t>
      </w:r>
      <w:r w:rsidR="00B173F1" w:rsidRPr="00433DF8">
        <w:rPr>
          <w:rFonts w:ascii="Open Sans" w:hAnsi="Open Sans" w:cs="Open Sans"/>
          <w:i/>
          <w:sz w:val="24"/>
          <w:szCs w:val="24"/>
        </w:rPr>
        <w:t>FINRA</w:t>
      </w:r>
      <w:r w:rsidRPr="00433DF8">
        <w:rPr>
          <w:rFonts w:ascii="Open Sans" w:hAnsi="Open Sans" w:cs="Open Sans"/>
          <w:i/>
          <w:sz w:val="24"/>
          <w:szCs w:val="24"/>
        </w:rPr>
        <w:t xml:space="preserve"> Rule 2210(b)(</w:t>
      </w:r>
      <w:r w:rsidR="00B173F1" w:rsidRPr="00433DF8">
        <w:rPr>
          <w:rFonts w:ascii="Open Sans" w:hAnsi="Open Sans" w:cs="Open Sans"/>
          <w:i/>
          <w:sz w:val="24"/>
          <w:szCs w:val="24"/>
        </w:rPr>
        <w:t>4</w:t>
      </w:r>
      <w:r w:rsidRPr="00433DF8">
        <w:rPr>
          <w:rFonts w:ascii="Open Sans" w:hAnsi="Open Sans" w:cs="Open Sans"/>
          <w:i/>
          <w:sz w:val="24"/>
          <w:szCs w:val="24"/>
        </w:rPr>
        <w:t>)(A)</w:t>
      </w:r>
      <w:r w:rsidR="00B173F1" w:rsidRPr="00433DF8">
        <w:rPr>
          <w:rFonts w:ascii="Open Sans" w:hAnsi="Open Sans" w:cs="Open Sans"/>
          <w:i/>
          <w:sz w:val="24"/>
          <w:szCs w:val="24"/>
        </w:rPr>
        <w:t xml:space="preserve"> and SEA Rule 17a-4(b)</w:t>
      </w:r>
      <w:r w:rsidRPr="00433DF8">
        <w:rPr>
          <w:rFonts w:ascii="Open Sans" w:hAnsi="Open Sans" w:cs="Open Sans"/>
          <w:i/>
          <w:sz w:val="24"/>
          <w:szCs w:val="24"/>
        </w:rPr>
        <w:t>.</w:t>
      </w:r>
    </w:p>
    <w:p w14:paraId="58936FF7" w14:textId="77777777" w:rsidR="00DD6BE5" w:rsidRPr="00433DF8" w:rsidRDefault="004B21C4" w:rsidP="00DD6BE5">
      <w:pPr>
        <w:spacing w:after="0" w:line="240" w:lineRule="auto"/>
        <w:contextualSpacing/>
        <w:rPr>
          <w:rFonts w:ascii="Open Sans" w:hAnsi="Open Sans" w:cs="Open Sans"/>
          <w:sz w:val="24"/>
          <w:szCs w:val="24"/>
        </w:rPr>
      </w:pPr>
      <w:r w:rsidRPr="00433DF8">
        <w:rPr>
          <w:rFonts w:ascii="Open Sans" w:hAnsi="Open Sans" w:cs="Open Sans"/>
          <w:b/>
          <w:i/>
          <w:sz w:val="24"/>
          <w:szCs w:val="24"/>
        </w:rPr>
        <w:t>FINRA Rule 2241(d)</w:t>
      </w:r>
      <w:r w:rsidRPr="00433DF8">
        <w:rPr>
          <w:rFonts w:ascii="Open Sans" w:hAnsi="Open Sans" w:cs="Open Sans"/>
          <w:sz w:val="24"/>
          <w:szCs w:val="24"/>
        </w:rPr>
        <w:t>:  Research Analysts and Research Reports; Disclosure in Public Appearances</w:t>
      </w:r>
    </w:p>
    <w:p w14:paraId="2E0AAF77" w14:textId="77777777" w:rsidR="004014B3" w:rsidRPr="00433DF8" w:rsidRDefault="004014B3" w:rsidP="00DD6BE5">
      <w:pPr>
        <w:spacing w:after="0" w:line="240" w:lineRule="auto"/>
        <w:contextualSpacing/>
        <w:rPr>
          <w:rFonts w:ascii="Open Sans" w:hAnsi="Open Sans" w:cs="Open Sans"/>
          <w:color w:val="000000"/>
          <w:sz w:val="24"/>
          <w:szCs w:val="24"/>
        </w:rPr>
      </w:pPr>
    </w:p>
    <w:p w14:paraId="2B3B29C1" w14:textId="2714BFE3" w:rsidR="007E7342" w:rsidRPr="00433DF8" w:rsidRDefault="007E7342" w:rsidP="00DD6BE5">
      <w:pPr>
        <w:pStyle w:val="NormalWeb"/>
        <w:spacing w:before="0" w:after="0"/>
        <w:contextualSpacing/>
        <w:rPr>
          <w:rFonts w:ascii="Open Sans" w:hAnsi="Open Sans" w:cs="Open Sans"/>
          <w:szCs w:val="24"/>
        </w:rPr>
      </w:pPr>
      <w:r w:rsidRPr="00433DF8">
        <w:rPr>
          <w:rFonts w:ascii="Open Sans" w:hAnsi="Open Sans" w:cs="Open Sans"/>
          <w:szCs w:val="24"/>
        </w:rPr>
        <w:lastRenderedPageBreak/>
        <w:t xml:space="preserve">Firms must maintain records of public appearances by research analysts sufficient to demonstrate compliance by those research analysts with the applicable disclosure requirements under Rule </w:t>
      </w:r>
      <w:r w:rsidR="004B21C4" w:rsidRPr="00433DF8">
        <w:rPr>
          <w:rFonts w:ascii="Open Sans" w:hAnsi="Open Sans" w:cs="Open Sans"/>
          <w:szCs w:val="24"/>
        </w:rPr>
        <w:t>224</w:t>
      </w:r>
      <w:r w:rsidR="00AB0DD4" w:rsidRPr="00433DF8">
        <w:rPr>
          <w:rFonts w:ascii="Open Sans" w:hAnsi="Open Sans" w:cs="Open Sans"/>
          <w:szCs w:val="24"/>
        </w:rPr>
        <w:t>1</w:t>
      </w:r>
      <w:r w:rsidR="004B21C4" w:rsidRPr="00433DF8">
        <w:rPr>
          <w:rFonts w:ascii="Open Sans" w:hAnsi="Open Sans" w:cs="Open Sans"/>
          <w:szCs w:val="24"/>
        </w:rPr>
        <w:t>(d)</w:t>
      </w:r>
      <w:r w:rsidRPr="00433DF8">
        <w:rPr>
          <w:rFonts w:ascii="Open Sans" w:hAnsi="Open Sans" w:cs="Open Sans"/>
          <w:szCs w:val="24"/>
        </w:rPr>
        <w:t>.</w:t>
      </w:r>
    </w:p>
    <w:p w14:paraId="17BD8E7B" w14:textId="77777777" w:rsidR="007E7342" w:rsidRPr="00433DF8" w:rsidRDefault="007E7342" w:rsidP="00DD6BE5">
      <w:pPr>
        <w:pStyle w:val="NormalWeb"/>
        <w:spacing w:before="0" w:after="0"/>
        <w:contextualSpacing/>
        <w:rPr>
          <w:rFonts w:ascii="Open Sans" w:hAnsi="Open Sans" w:cs="Open Sans"/>
          <w:szCs w:val="24"/>
        </w:rPr>
      </w:pPr>
    </w:p>
    <w:p w14:paraId="5E0FD574" w14:textId="6290BA71" w:rsidR="007E7342" w:rsidRPr="00433DF8" w:rsidRDefault="007E7342" w:rsidP="00DD6BE5">
      <w:pPr>
        <w:pStyle w:val="BodyText"/>
        <w:widowControl w:val="0"/>
        <w:numPr>
          <w:ilvl w:val="0"/>
          <w:numId w:val="7"/>
        </w:numPr>
        <w:contextualSpacing/>
        <w:jc w:val="left"/>
        <w:rPr>
          <w:rFonts w:ascii="Open Sans" w:hAnsi="Open Sans" w:cs="Open Sans"/>
          <w:i/>
          <w:sz w:val="24"/>
          <w:szCs w:val="24"/>
        </w:rPr>
      </w:pPr>
      <w:r w:rsidRPr="00433DF8">
        <w:rPr>
          <w:rFonts w:ascii="Open Sans" w:hAnsi="Open Sans" w:cs="Open Sans"/>
          <w:b/>
          <w:i/>
          <w:sz w:val="24"/>
          <w:szCs w:val="24"/>
          <w:u w:val="single"/>
        </w:rPr>
        <w:t>Retention Period</w:t>
      </w:r>
      <w:r w:rsidRPr="00433DF8">
        <w:rPr>
          <w:rFonts w:ascii="Open Sans" w:hAnsi="Open Sans" w:cs="Open Sans"/>
          <w:i/>
          <w:sz w:val="24"/>
          <w:szCs w:val="24"/>
        </w:rPr>
        <w:t>: Three years from the date</w:t>
      </w:r>
      <w:r w:rsidR="009F3301" w:rsidRPr="00433DF8">
        <w:rPr>
          <w:rFonts w:ascii="Open Sans" w:hAnsi="Open Sans" w:cs="Open Sans"/>
          <w:i/>
          <w:sz w:val="24"/>
          <w:szCs w:val="24"/>
        </w:rPr>
        <w:t xml:space="preserve"> of the public appearance; Source:</w:t>
      </w:r>
      <w:r w:rsidRPr="00433DF8">
        <w:rPr>
          <w:rFonts w:ascii="Open Sans" w:hAnsi="Open Sans" w:cs="Open Sans"/>
          <w:i/>
          <w:sz w:val="24"/>
          <w:szCs w:val="24"/>
        </w:rPr>
        <w:t xml:space="preserve"> </w:t>
      </w:r>
      <w:r w:rsidR="009F3301" w:rsidRPr="00433DF8">
        <w:rPr>
          <w:rFonts w:ascii="Open Sans" w:hAnsi="Open Sans" w:cs="Open Sans"/>
          <w:i/>
          <w:sz w:val="24"/>
          <w:szCs w:val="24"/>
        </w:rPr>
        <w:t xml:space="preserve"> </w:t>
      </w:r>
      <w:r w:rsidR="004B21C4" w:rsidRPr="00433DF8">
        <w:rPr>
          <w:rFonts w:ascii="Open Sans" w:hAnsi="Open Sans" w:cs="Open Sans"/>
          <w:i/>
          <w:sz w:val="24"/>
          <w:szCs w:val="24"/>
        </w:rPr>
        <w:t>FINRA Rule 224</w:t>
      </w:r>
      <w:r w:rsidR="00AB0DD4" w:rsidRPr="00433DF8">
        <w:rPr>
          <w:rFonts w:ascii="Open Sans" w:hAnsi="Open Sans" w:cs="Open Sans"/>
          <w:i/>
          <w:sz w:val="24"/>
          <w:szCs w:val="24"/>
        </w:rPr>
        <w:t>1</w:t>
      </w:r>
      <w:r w:rsidR="004B21C4" w:rsidRPr="00433DF8">
        <w:rPr>
          <w:rFonts w:ascii="Open Sans" w:hAnsi="Open Sans" w:cs="Open Sans"/>
          <w:i/>
          <w:sz w:val="24"/>
          <w:szCs w:val="24"/>
        </w:rPr>
        <w:t>(d)(3).</w:t>
      </w:r>
    </w:p>
    <w:p w14:paraId="207CBC01" w14:textId="77777777" w:rsidR="007E7342" w:rsidRPr="00433DF8" w:rsidRDefault="007E7342" w:rsidP="005057A0">
      <w:pPr>
        <w:pStyle w:val="NormalWeb"/>
        <w:spacing w:before="0" w:after="0"/>
        <w:rPr>
          <w:rFonts w:ascii="Open Sans" w:hAnsi="Open Sans" w:cs="Open Sans"/>
          <w:szCs w:val="24"/>
        </w:rPr>
      </w:pPr>
    </w:p>
    <w:p w14:paraId="6C452550" w14:textId="77777777" w:rsidR="001C5E85" w:rsidRPr="00433DF8" w:rsidRDefault="001C5E85" w:rsidP="001C5E85">
      <w:pPr>
        <w:spacing w:after="0" w:line="240" w:lineRule="auto"/>
        <w:contextualSpacing/>
        <w:rPr>
          <w:rFonts w:ascii="Open Sans" w:hAnsi="Open Sans" w:cs="Open Sans"/>
          <w:sz w:val="24"/>
          <w:szCs w:val="24"/>
        </w:rPr>
      </w:pPr>
      <w:r w:rsidRPr="00433DF8">
        <w:rPr>
          <w:rFonts w:ascii="Open Sans" w:hAnsi="Open Sans" w:cs="Open Sans"/>
          <w:b/>
          <w:i/>
          <w:sz w:val="24"/>
          <w:szCs w:val="24"/>
        </w:rPr>
        <w:t>FINRA Rule 2360(b)(23)(C)(iii)</w:t>
      </w:r>
      <w:r w:rsidRPr="00433DF8">
        <w:rPr>
          <w:rFonts w:ascii="Open Sans" w:hAnsi="Open Sans" w:cs="Open Sans"/>
          <w:sz w:val="24"/>
          <w:szCs w:val="24"/>
        </w:rPr>
        <w:t>:  Options; Requirements; Tendering Procedures for Exercise of Options; Allocation of Exercise Assignment Notices</w:t>
      </w:r>
    </w:p>
    <w:p w14:paraId="33B55BAF" w14:textId="77777777" w:rsidR="001C5E85" w:rsidRPr="00433DF8" w:rsidRDefault="001C5E85" w:rsidP="001C5E85">
      <w:pPr>
        <w:spacing w:after="0" w:line="240" w:lineRule="auto"/>
        <w:contextualSpacing/>
        <w:rPr>
          <w:rFonts w:ascii="Open Sans" w:hAnsi="Open Sans" w:cs="Open Sans"/>
          <w:color w:val="000000"/>
          <w:sz w:val="24"/>
          <w:szCs w:val="24"/>
        </w:rPr>
      </w:pPr>
    </w:p>
    <w:p w14:paraId="4F8B1886" w14:textId="77777777" w:rsidR="001C5E85" w:rsidRPr="00433DF8" w:rsidRDefault="001C5E85" w:rsidP="001C5E85">
      <w:pPr>
        <w:pStyle w:val="NormalWeb"/>
        <w:spacing w:before="0" w:after="0"/>
        <w:contextualSpacing/>
        <w:rPr>
          <w:rFonts w:ascii="Open Sans" w:hAnsi="Open Sans" w:cs="Open Sans"/>
          <w:szCs w:val="24"/>
        </w:rPr>
      </w:pPr>
      <w:r w:rsidRPr="00433DF8">
        <w:rPr>
          <w:rFonts w:ascii="Open Sans" w:hAnsi="Open Sans" w:cs="Open Sans"/>
          <w:szCs w:val="24"/>
        </w:rPr>
        <w:t xml:space="preserve">A firm is required to </w:t>
      </w:r>
      <w:bookmarkStart w:id="25" w:name="HI0161D0033000412946"/>
      <w:r w:rsidRPr="00433DF8">
        <w:rPr>
          <w:rFonts w:ascii="Open Sans" w:hAnsi="Open Sans" w:cs="Open Sans"/>
          <w:szCs w:val="24"/>
        </w:rPr>
        <w:t xml:space="preserve">preserve </w:t>
      </w:r>
      <w:bookmarkEnd w:id="25"/>
      <w:r w:rsidRPr="00433DF8">
        <w:rPr>
          <w:rFonts w:ascii="Open Sans" w:hAnsi="Open Sans" w:cs="Open Sans"/>
          <w:szCs w:val="24"/>
        </w:rPr>
        <w:t>sufficient work papers and other documentary materials relating to the allocation of exercise assignment notices to establish the manner in which allocation of such exercise assignment notices is in fact being accomplished.</w:t>
      </w:r>
    </w:p>
    <w:p w14:paraId="26389F41" w14:textId="77777777" w:rsidR="001C5E85" w:rsidRPr="00433DF8" w:rsidRDefault="001C5E85" w:rsidP="001C5E85">
      <w:pPr>
        <w:pStyle w:val="NormalWeb"/>
        <w:spacing w:before="0" w:after="0"/>
        <w:contextualSpacing/>
        <w:rPr>
          <w:rFonts w:ascii="Open Sans" w:hAnsi="Open Sans" w:cs="Open Sans"/>
          <w:szCs w:val="24"/>
        </w:rPr>
      </w:pPr>
    </w:p>
    <w:p w14:paraId="65423A88" w14:textId="77777777" w:rsidR="001C5E85" w:rsidRPr="00433DF8" w:rsidRDefault="001C5E85" w:rsidP="001C5E8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Pr="00433DF8">
        <w:rPr>
          <w:rFonts w:ascii="Open Sans" w:hAnsi="Open Sans" w:cs="Open Sans"/>
          <w:i/>
          <w:szCs w:val="24"/>
        </w:rPr>
        <w:t>: Three years</w:t>
      </w:r>
      <w:r w:rsidR="009F3301" w:rsidRPr="00433DF8">
        <w:rPr>
          <w:rFonts w:ascii="Open Sans" w:hAnsi="Open Sans" w:cs="Open Sans"/>
          <w:i/>
          <w:szCs w:val="24"/>
        </w:rPr>
        <w:t>;</w:t>
      </w:r>
      <w:r w:rsidRPr="00433DF8">
        <w:rPr>
          <w:rFonts w:ascii="Open Sans" w:hAnsi="Open Sans" w:cs="Open Sans"/>
          <w:i/>
          <w:szCs w:val="24"/>
        </w:rPr>
        <w:t xml:space="preserve"> Source</w:t>
      </w:r>
      <w:r w:rsidR="009F3301" w:rsidRPr="00433DF8">
        <w:rPr>
          <w:rFonts w:ascii="Open Sans" w:hAnsi="Open Sans" w:cs="Open Sans"/>
          <w:i/>
          <w:szCs w:val="24"/>
        </w:rPr>
        <w:t xml:space="preserve">: </w:t>
      </w:r>
      <w:r w:rsidRPr="00433DF8">
        <w:rPr>
          <w:rFonts w:ascii="Open Sans" w:hAnsi="Open Sans" w:cs="Open Sans"/>
          <w:i/>
          <w:szCs w:val="24"/>
        </w:rPr>
        <w:t xml:space="preserve"> FINRA Rule 2360(b)(23)(C)(iii)</w:t>
      </w:r>
    </w:p>
    <w:p w14:paraId="373D17D8" w14:textId="77777777" w:rsidR="0091640F" w:rsidRDefault="0091640F" w:rsidP="00DD6BE5">
      <w:pPr>
        <w:spacing w:after="0" w:line="240" w:lineRule="auto"/>
        <w:contextualSpacing/>
        <w:rPr>
          <w:rFonts w:ascii="Open Sans" w:hAnsi="Open Sans" w:cs="Open Sans"/>
          <w:b/>
          <w:i/>
          <w:sz w:val="24"/>
          <w:szCs w:val="24"/>
        </w:rPr>
      </w:pPr>
    </w:p>
    <w:p w14:paraId="74ED5A43" w14:textId="77777777" w:rsidR="0091640F" w:rsidRDefault="0091640F" w:rsidP="0091640F">
      <w:pPr>
        <w:pStyle w:val="BodyText"/>
        <w:widowControl w:val="0"/>
        <w:jc w:val="left"/>
        <w:rPr>
          <w:rFonts w:ascii="Open Sans" w:hAnsi="Open Sans" w:cs="Open Sans"/>
          <w:sz w:val="24"/>
          <w:szCs w:val="24"/>
        </w:rPr>
      </w:pPr>
      <w:r>
        <w:rPr>
          <w:rFonts w:ascii="Open Sans" w:hAnsi="Open Sans" w:cs="Open Sans"/>
          <w:b/>
          <w:bCs/>
          <w:i/>
          <w:iCs/>
          <w:sz w:val="24"/>
          <w:szCs w:val="24"/>
        </w:rPr>
        <w:t>FINRA Rule 4570</w:t>
      </w:r>
      <w:r>
        <w:rPr>
          <w:rFonts w:ascii="Open Sans" w:hAnsi="Open Sans" w:cs="Open Sans"/>
          <w:sz w:val="24"/>
          <w:szCs w:val="24"/>
        </w:rPr>
        <w:t>: Custodian of Books and Records</w:t>
      </w:r>
    </w:p>
    <w:p w14:paraId="50ACB234" w14:textId="77777777" w:rsidR="0091640F" w:rsidRDefault="0091640F" w:rsidP="0091640F">
      <w:pPr>
        <w:pStyle w:val="BodyText"/>
        <w:widowControl w:val="0"/>
        <w:jc w:val="left"/>
        <w:rPr>
          <w:rFonts w:ascii="Open Sans" w:hAnsi="Open Sans" w:cs="Open Sans"/>
          <w:sz w:val="24"/>
          <w:szCs w:val="24"/>
        </w:rPr>
      </w:pPr>
    </w:p>
    <w:p w14:paraId="0C3D4418" w14:textId="6751E5A0" w:rsidR="0091640F" w:rsidRDefault="0091640F" w:rsidP="0091640F">
      <w:pPr>
        <w:pStyle w:val="BodyText"/>
        <w:widowControl w:val="0"/>
        <w:jc w:val="left"/>
        <w:rPr>
          <w:rFonts w:ascii="Open Sans" w:hAnsi="Open Sans" w:cs="Open Sans"/>
          <w:sz w:val="24"/>
          <w:szCs w:val="24"/>
        </w:rPr>
      </w:pPr>
      <w:r>
        <w:rPr>
          <w:rFonts w:ascii="Open Sans" w:hAnsi="Open Sans" w:cs="Open Sans"/>
          <w:sz w:val="24"/>
          <w:szCs w:val="24"/>
        </w:rPr>
        <w:t xml:space="preserve">A member that files a Form BDW </w:t>
      </w:r>
      <w:r w:rsidR="0080485B">
        <w:rPr>
          <w:rFonts w:ascii="Open Sans" w:hAnsi="Open Sans" w:cs="Open Sans"/>
          <w:sz w:val="24"/>
          <w:szCs w:val="24"/>
        </w:rPr>
        <w:t>must</w:t>
      </w:r>
      <w:r>
        <w:rPr>
          <w:rFonts w:ascii="Open Sans" w:hAnsi="Open Sans" w:cs="Open Sans"/>
          <w:sz w:val="24"/>
          <w:szCs w:val="24"/>
        </w:rPr>
        <w:t xml:space="preserve"> designate on the Form BDW, as custodian of the member’s books and records: (</w:t>
      </w:r>
      <w:r w:rsidR="0080485B">
        <w:rPr>
          <w:rFonts w:ascii="Open Sans" w:hAnsi="Open Sans" w:cs="Open Sans"/>
          <w:sz w:val="24"/>
          <w:szCs w:val="24"/>
        </w:rPr>
        <w:t>1</w:t>
      </w:r>
      <w:r>
        <w:rPr>
          <w:rFonts w:ascii="Open Sans" w:hAnsi="Open Sans" w:cs="Open Sans"/>
          <w:sz w:val="24"/>
          <w:szCs w:val="24"/>
        </w:rPr>
        <w:t>) a person associated with the member at the time that the Form BDW is filed; or (</w:t>
      </w:r>
      <w:r w:rsidR="0080485B">
        <w:rPr>
          <w:rFonts w:ascii="Open Sans" w:hAnsi="Open Sans" w:cs="Open Sans"/>
          <w:sz w:val="24"/>
          <w:szCs w:val="24"/>
        </w:rPr>
        <w:t>2</w:t>
      </w:r>
      <w:r>
        <w:rPr>
          <w:rFonts w:ascii="Open Sans" w:hAnsi="Open Sans" w:cs="Open Sans"/>
          <w:sz w:val="24"/>
          <w:szCs w:val="24"/>
        </w:rPr>
        <w:t xml:space="preserve">) another FINRA member.  The custodian is required to preserve and produce such books and records in the same manner in which they were received from the member that filed the Form BDW and make such records available for inspection by FINRA upon request. </w:t>
      </w:r>
    </w:p>
    <w:p w14:paraId="2569FFF9" w14:textId="77777777" w:rsidR="0091640F" w:rsidRDefault="0091640F" w:rsidP="0091640F">
      <w:pPr>
        <w:pStyle w:val="BodyText"/>
        <w:widowControl w:val="0"/>
        <w:jc w:val="left"/>
        <w:rPr>
          <w:rFonts w:ascii="Open Sans" w:hAnsi="Open Sans" w:cs="Open Sans"/>
          <w:sz w:val="24"/>
          <w:szCs w:val="24"/>
        </w:rPr>
      </w:pPr>
    </w:p>
    <w:p w14:paraId="6E8DB039" w14:textId="472097B9" w:rsidR="0091640F" w:rsidRDefault="0091640F" w:rsidP="0091640F">
      <w:pPr>
        <w:pStyle w:val="BodyText"/>
        <w:widowControl w:val="0"/>
        <w:jc w:val="left"/>
        <w:rPr>
          <w:rFonts w:ascii="Open Sans" w:hAnsi="Open Sans" w:cs="Open Sans"/>
          <w:sz w:val="24"/>
          <w:szCs w:val="24"/>
        </w:rPr>
      </w:pPr>
      <w:r w:rsidRPr="0091640F">
        <w:rPr>
          <w:rFonts w:ascii="Open Sans" w:hAnsi="Open Sans" w:cs="Open Sans"/>
          <w:sz w:val="24"/>
          <w:szCs w:val="24"/>
        </w:rPr>
        <w:t xml:space="preserve">Where a member has agreed to act as custodian of the books and records of another member that has filed a Form BDW, the member that has agreed to act as custodian </w:t>
      </w:r>
      <w:r w:rsidR="0080485B">
        <w:rPr>
          <w:rFonts w:ascii="Open Sans" w:hAnsi="Open Sans" w:cs="Open Sans"/>
          <w:sz w:val="24"/>
          <w:szCs w:val="24"/>
        </w:rPr>
        <w:t>must</w:t>
      </w:r>
      <w:r w:rsidRPr="0091640F">
        <w:rPr>
          <w:rFonts w:ascii="Open Sans" w:hAnsi="Open Sans" w:cs="Open Sans"/>
          <w:sz w:val="24"/>
          <w:szCs w:val="24"/>
        </w:rPr>
        <w:t>: (</w:t>
      </w:r>
      <w:r w:rsidR="0080485B">
        <w:rPr>
          <w:rFonts w:ascii="Open Sans" w:hAnsi="Open Sans" w:cs="Open Sans"/>
          <w:sz w:val="24"/>
          <w:szCs w:val="24"/>
        </w:rPr>
        <w:t>1</w:t>
      </w:r>
      <w:r w:rsidRPr="0091640F">
        <w:rPr>
          <w:rFonts w:ascii="Open Sans" w:hAnsi="Open Sans" w:cs="Open Sans"/>
          <w:sz w:val="24"/>
          <w:szCs w:val="24"/>
        </w:rPr>
        <w:t>) treat such books and records as if they were its own books and records; and (</w:t>
      </w:r>
      <w:r w:rsidR="0080485B">
        <w:rPr>
          <w:rFonts w:ascii="Open Sans" w:hAnsi="Open Sans" w:cs="Open Sans"/>
          <w:sz w:val="24"/>
          <w:szCs w:val="24"/>
        </w:rPr>
        <w:t>2</w:t>
      </w:r>
      <w:r w:rsidRPr="0091640F">
        <w:rPr>
          <w:rFonts w:ascii="Open Sans" w:hAnsi="Open Sans" w:cs="Open Sans"/>
          <w:sz w:val="24"/>
          <w:szCs w:val="24"/>
        </w:rPr>
        <w:t xml:space="preserve">) arrange upon its dissolution for such books and records to continue to be retained for the remainder of the applicable retention periods under FINRA and Exchange Act rules in the same manner as its own books and records consistent with </w:t>
      </w:r>
      <w:r w:rsidR="0080485B">
        <w:rPr>
          <w:rFonts w:ascii="Open Sans" w:hAnsi="Open Sans" w:cs="Open Sans"/>
          <w:sz w:val="24"/>
          <w:szCs w:val="24"/>
        </w:rPr>
        <w:t>Rule 4570</w:t>
      </w:r>
      <w:r w:rsidRPr="0091640F">
        <w:rPr>
          <w:rFonts w:ascii="Open Sans" w:hAnsi="Open Sans" w:cs="Open Sans"/>
          <w:sz w:val="24"/>
          <w:szCs w:val="24"/>
        </w:rPr>
        <w:t>.</w:t>
      </w:r>
    </w:p>
    <w:p w14:paraId="4CAE6076" w14:textId="77777777" w:rsidR="0091640F" w:rsidRDefault="0091640F" w:rsidP="0091640F">
      <w:pPr>
        <w:pStyle w:val="BodyText"/>
        <w:widowControl w:val="0"/>
        <w:jc w:val="left"/>
        <w:rPr>
          <w:rFonts w:ascii="Open Sans" w:hAnsi="Open Sans" w:cs="Open Sans"/>
          <w:sz w:val="24"/>
          <w:szCs w:val="24"/>
        </w:rPr>
      </w:pPr>
    </w:p>
    <w:p w14:paraId="58B75C1E" w14:textId="3B2004C5" w:rsidR="0091640F" w:rsidRDefault="0091640F" w:rsidP="0091640F">
      <w:pPr>
        <w:pStyle w:val="BodyText"/>
        <w:widowControl w:val="0"/>
        <w:jc w:val="left"/>
        <w:rPr>
          <w:rFonts w:ascii="Open Sans" w:hAnsi="Open Sans" w:cs="Open Sans"/>
          <w:sz w:val="24"/>
          <w:szCs w:val="24"/>
        </w:rPr>
      </w:pPr>
      <w:r w:rsidRPr="0091640F">
        <w:rPr>
          <w:rFonts w:ascii="Open Sans" w:hAnsi="Open Sans" w:cs="Open Sans"/>
          <w:sz w:val="24"/>
          <w:szCs w:val="24"/>
        </w:rPr>
        <w:t xml:space="preserve">A member that is filing a Form BDW </w:t>
      </w:r>
      <w:r w:rsidR="0080485B">
        <w:rPr>
          <w:rFonts w:ascii="Open Sans" w:hAnsi="Open Sans" w:cs="Open Sans"/>
          <w:sz w:val="24"/>
          <w:szCs w:val="24"/>
        </w:rPr>
        <w:t>must</w:t>
      </w:r>
      <w:r w:rsidRPr="0091640F">
        <w:rPr>
          <w:rFonts w:ascii="Open Sans" w:hAnsi="Open Sans" w:cs="Open Sans"/>
          <w:sz w:val="24"/>
          <w:szCs w:val="24"/>
        </w:rPr>
        <w:t xml:space="preserve">, before the submission of the form, obtain from the person designated on the form as custodian of the member's books and records the person's affirmative consent to act in such a capacity. Prior to obtaining a custodian's consent, such member </w:t>
      </w:r>
      <w:r w:rsidR="0080485B">
        <w:rPr>
          <w:rFonts w:ascii="Open Sans" w:hAnsi="Open Sans" w:cs="Open Sans"/>
          <w:sz w:val="24"/>
          <w:szCs w:val="24"/>
        </w:rPr>
        <w:t>must</w:t>
      </w:r>
      <w:r w:rsidRPr="0091640F">
        <w:rPr>
          <w:rFonts w:ascii="Open Sans" w:hAnsi="Open Sans" w:cs="Open Sans"/>
          <w:sz w:val="24"/>
          <w:szCs w:val="24"/>
        </w:rPr>
        <w:t xml:space="preserve"> inform the custodian of its obligations under the Exchange Act and FINRA </w:t>
      </w:r>
      <w:r w:rsidR="0080485B">
        <w:rPr>
          <w:rFonts w:ascii="Open Sans" w:hAnsi="Open Sans" w:cs="Open Sans"/>
          <w:sz w:val="24"/>
          <w:szCs w:val="24"/>
        </w:rPr>
        <w:t>r</w:t>
      </w:r>
      <w:r w:rsidRPr="0091640F">
        <w:rPr>
          <w:rFonts w:ascii="Open Sans" w:hAnsi="Open Sans" w:cs="Open Sans"/>
          <w:sz w:val="24"/>
          <w:szCs w:val="24"/>
        </w:rPr>
        <w:t xml:space="preserve">ules, including </w:t>
      </w:r>
      <w:r w:rsidR="0080485B">
        <w:rPr>
          <w:rFonts w:ascii="Open Sans" w:hAnsi="Open Sans" w:cs="Open Sans"/>
          <w:sz w:val="24"/>
          <w:szCs w:val="24"/>
        </w:rPr>
        <w:t>Rule 4570</w:t>
      </w:r>
      <w:r w:rsidRPr="0091640F">
        <w:rPr>
          <w:rFonts w:ascii="Open Sans" w:hAnsi="Open Sans" w:cs="Open Sans"/>
          <w:sz w:val="24"/>
          <w:szCs w:val="24"/>
        </w:rPr>
        <w:t>.</w:t>
      </w:r>
    </w:p>
    <w:p w14:paraId="0D55CF28" w14:textId="77777777" w:rsidR="0091640F" w:rsidRDefault="0091640F" w:rsidP="0091640F">
      <w:pPr>
        <w:pStyle w:val="BodyText"/>
        <w:widowControl w:val="0"/>
        <w:jc w:val="left"/>
        <w:rPr>
          <w:rFonts w:ascii="Open Sans" w:hAnsi="Open Sans" w:cs="Open Sans"/>
          <w:sz w:val="24"/>
          <w:szCs w:val="24"/>
        </w:rPr>
      </w:pPr>
    </w:p>
    <w:p w14:paraId="2FF8E65B" w14:textId="06FACBD4" w:rsidR="0091640F" w:rsidRDefault="0091640F" w:rsidP="0091640F">
      <w:pPr>
        <w:pStyle w:val="BodyText"/>
        <w:widowControl w:val="0"/>
        <w:numPr>
          <w:ilvl w:val="0"/>
          <w:numId w:val="11"/>
        </w:numPr>
        <w:jc w:val="left"/>
        <w:rPr>
          <w:rFonts w:ascii="Open Sans" w:hAnsi="Open Sans" w:cs="Open Sans"/>
          <w:sz w:val="24"/>
          <w:szCs w:val="24"/>
        </w:rPr>
      </w:pPr>
      <w:r>
        <w:rPr>
          <w:rFonts w:ascii="Open Sans" w:hAnsi="Open Sans" w:cs="Open Sans"/>
          <w:b/>
          <w:bCs/>
          <w:sz w:val="24"/>
          <w:szCs w:val="24"/>
          <w:u w:val="single"/>
        </w:rPr>
        <w:t>Retention Period</w:t>
      </w:r>
      <w:r>
        <w:rPr>
          <w:rFonts w:ascii="Open Sans" w:hAnsi="Open Sans" w:cs="Open Sans"/>
          <w:sz w:val="24"/>
          <w:szCs w:val="24"/>
        </w:rPr>
        <w:t xml:space="preserve">: The remainder of the applicable retention periods under FINRA and Exchange Act rules; Source: FINRA Rule 4570(b). </w:t>
      </w:r>
    </w:p>
    <w:p w14:paraId="7CDF77EB" w14:textId="77777777" w:rsidR="0091640F" w:rsidRDefault="0091640F" w:rsidP="00DD6BE5">
      <w:pPr>
        <w:spacing w:after="0" w:line="240" w:lineRule="auto"/>
        <w:contextualSpacing/>
        <w:rPr>
          <w:rFonts w:ascii="Open Sans" w:hAnsi="Open Sans" w:cs="Open Sans"/>
          <w:b/>
          <w:i/>
          <w:sz w:val="24"/>
          <w:szCs w:val="24"/>
        </w:rPr>
      </w:pPr>
    </w:p>
    <w:p w14:paraId="13150088" w14:textId="6FADE2B7" w:rsidR="007E7342" w:rsidRPr="00433DF8" w:rsidRDefault="001C5E85" w:rsidP="00DD6BE5">
      <w:pPr>
        <w:spacing w:after="0" w:line="240" w:lineRule="auto"/>
        <w:contextualSpacing/>
        <w:rPr>
          <w:rFonts w:ascii="Open Sans" w:hAnsi="Open Sans" w:cs="Open Sans"/>
          <w:color w:val="000000"/>
          <w:sz w:val="24"/>
          <w:szCs w:val="24"/>
        </w:rPr>
      </w:pPr>
      <w:r w:rsidRPr="00433DF8">
        <w:rPr>
          <w:rFonts w:ascii="Open Sans" w:hAnsi="Open Sans" w:cs="Open Sans"/>
          <w:b/>
          <w:i/>
          <w:sz w:val="24"/>
          <w:szCs w:val="24"/>
        </w:rPr>
        <w:t>FINRA Rule 5130(b)</w:t>
      </w:r>
      <w:r w:rsidRPr="00433DF8">
        <w:rPr>
          <w:rFonts w:ascii="Open Sans" w:hAnsi="Open Sans" w:cs="Open Sans"/>
          <w:sz w:val="24"/>
          <w:szCs w:val="24"/>
        </w:rPr>
        <w:t>:  Restrictions on the Purchase and Sale of Initial Equity Public Offerings; Preconditions for Sale</w:t>
      </w:r>
    </w:p>
    <w:p w14:paraId="27C2297D" w14:textId="77777777" w:rsidR="00DD6BE5" w:rsidRPr="00433DF8" w:rsidRDefault="00DD6BE5" w:rsidP="00DD6BE5">
      <w:pPr>
        <w:spacing w:after="0" w:line="240" w:lineRule="auto"/>
        <w:contextualSpacing/>
        <w:rPr>
          <w:rFonts w:ascii="Open Sans" w:hAnsi="Open Sans" w:cs="Open Sans"/>
          <w:color w:val="000000"/>
          <w:sz w:val="24"/>
          <w:szCs w:val="24"/>
        </w:rPr>
      </w:pPr>
    </w:p>
    <w:p w14:paraId="5EBE7035" w14:textId="77777777" w:rsidR="007E7342" w:rsidRPr="00433DF8" w:rsidRDefault="007E7342" w:rsidP="00DD6BE5">
      <w:pPr>
        <w:pStyle w:val="NormalWeb"/>
        <w:spacing w:before="0" w:after="0"/>
        <w:contextualSpacing/>
        <w:rPr>
          <w:rFonts w:ascii="Open Sans" w:hAnsi="Open Sans" w:cs="Open Sans"/>
          <w:szCs w:val="24"/>
        </w:rPr>
      </w:pPr>
      <w:r w:rsidRPr="00433DF8">
        <w:rPr>
          <w:rFonts w:ascii="Open Sans" w:hAnsi="Open Sans" w:cs="Open Sans"/>
          <w:szCs w:val="24"/>
        </w:rPr>
        <w:t xml:space="preserve">A firm is required to </w:t>
      </w:r>
      <w:bookmarkStart w:id="26" w:name="HI0161D0096000411177"/>
      <w:r w:rsidRPr="00433DF8">
        <w:rPr>
          <w:rFonts w:ascii="Open Sans" w:hAnsi="Open Sans" w:cs="Open Sans"/>
          <w:szCs w:val="24"/>
        </w:rPr>
        <w:t xml:space="preserve">maintain </w:t>
      </w:r>
      <w:bookmarkEnd w:id="26"/>
      <w:r w:rsidRPr="00433DF8">
        <w:rPr>
          <w:rFonts w:ascii="Open Sans" w:hAnsi="Open Sans" w:cs="Open Sans"/>
          <w:szCs w:val="24"/>
        </w:rPr>
        <w:t>a copy of all records and information relating to whether an account is eligible to purchase new issues in its files.</w:t>
      </w:r>
    </w:p>
    <w:p w14:paraId="4AE38C40" w14:textId="77777777" w:rsidR="007E7342" w:rsidRPr="00433DF8" w:rsidRDefault="007E7342" w:rsidP="00DD6BE5">
      <w:pPr>
        <w:pStyle w:val="NormalWeb"/>
        <w:spacing w:before="0" w:after="0"/>
        <w:contextualSpacing/>
        <w:rPr>
          <w:rFonts w:ascii="Open Sans" w:hAnsi="Open Sans" w:cs="Open Sans"/>
          <w:szCs w:val="24"/>
        </w:rPr>
      </w:pPr>
    </w:p>
    <w:p w14:paraId="16885BC7" w14:textId="2370CAEF" w:rsidR="007E7342" w:rsidRPr="00433DF8" w:rsidRDefault="007E7342" w:rsidP="00DD6BE5">
      <w:pPr>
        <w:pStyle w:val="NormalWeb"/>
        <w:numPr>
          <w:ilvl w:val="0"/>
          <w:numId w:val="7"/>
        </w:numPr>
        <w:spacing w:before="0" w:after="0"/>
        <w:contextualSpacing/>
        <w:rPr>
          <w:rFonts w:ascii="Open Sans" w:hAnsi="Open Sans" w:cs="Open Sans"/>
          <w:i/>
          <w:szCs w:val="24"/>
        </w:rPr>
      </w:pPr>
      <w:r w:rsidRPr="00433DF8">
        <w:rPr>
          <w:rFonts w:ascii="Open Sans" w:hAnsi="Open Sans" w:cs="Open Sans"/>
          <w:b/>
          <w:i/>
          <w:szCs w:val="24"/>
          <w:u w:val="single"/>
        </w:rPr>
        <w:t>Retention Period</w:t>
      </w:r>
      <w:r w:rsidR="004014B3" w:rsidRPr="00433DF8">
        <w:rPr>
          <w:rFonts w:ascii="Open Sans" w:hAnsi="Open Sans" w:cs="Open Sans"/>
          <w:i/>
          <w:szCs w:val="24"/>
        </w:rPr>
        <w:t>: Until three years after</w:t>
      </w:r>
      <w:r w:rsidRPr="00433DF8">
        <w:rPr>
          <w:rFonts w:ascii="Open Sans" w:hAnsi="Open Sans" w:cs="Open Sans"/>
          <w:i/>
          <w:szCs w:val="24"/>
        </w:rPr>
        <w:t xml:space="preserve"> the member</w:t>
      </w:r>
      <w:r w:rsidR="001C5E85" w:rsidRPr="00433DF8">
        <w:rPr>
          <w:rFonts w:ascii="Open Sans" w:hAnsi="Open Sans" w:cs="Open Sans"/>
          <w:i/>
          <w:szCs w:val="24"/>
        </w:rPr>
        <w:t>’</w:t>
      </w:r>
      <w:r w:rsidRPr="00433DF8">
        <w:rPr>
          <w:rFonts w:ascii="Open Sans" w:hAnsi="Open Sans" w:cs="Open Sans"/>
          <w:i/>
          <w:szCs w:val="24"/>
        </w:rPr>
        <w:t>s last sale of a new issue to that account</w:t>
      </w:r>
      <w:r w:rsidR="009F3301" w:rsidRPr="00433DF8">
        <w:rPr>
          <w:rFonts w:ascii="Open Sans" w:hAnsi="Open Sans" w:cs="Open Sans"/>
          <w:i/>
          <w:szCs w:val="24"/>
        </w:rPr>
        <w:t xml:space="preserve">; </w:t>
      </w:r>
      <w:r w:rsidRPr="00433DF8">
        <w:rPr>
          <w:rFonts w:ascii="Open Sans" w:hAnsi="Open Sans" w:cs="Open Sans"/>
          <w:i/>
          <w:szCs w:val="24"/>
        </w:rPr>
        <w:t>Source</w:t>
      </w:r>
      <w:r w:rsidR="009F3301" w:rsidRPr="00433DF8">
        <w:rPr>
          <w:rFonts w:ascii="Open Sans" w:hAnsi="Open Sans" w:cs="Open Sans"/>
          <w:i/>
          <w:szCs w:val="24"/>
        </w:rPr>
        <w:t>:</w:t>
      </w:r>
      <w:r w:rsidRPr="00433DF8">
        <w:rPr>
          <w:rFonts w:ascii="Open Sans" w:hAnsi="Open Sans" w:cs="Open Sans"/>
          <w:i/>
          <w:szCs w:val="24"/>
        </w:rPr>
        <w:t xml:space="preserve"> </w:t>
      </w:r>
      <w:r w:rsidR="004014B3" w:rsidRPr="00433DF8">
        <w:rPr>
          <w:rFonts w:ascii="Open Sans" w:hAnsi="Open Sans" w:cs="Open Sans"/>
          <w:i/>
          <w:szCs w:val="24"/>
        </w:rPr>
        <w:t xml:space="preserve"> </w:t>
      </w:r>
      <w:r w:rsidR="001C5E85" w:rsidRPr="00433DF8">
        <w:rPr>
          <w:rFonts w:ascii="Open Sans" w:hAnsi="Open Sans" w:cs="Open Sans"/>
          <w:i/>
          <w:szCs w:val="24"/>
        </w:rPr>
        <w:t>FINRA Rule 5130(b)</w:t>
      </w:r>
    </w:p>
    <w:p w14:paraId="0835A3AF" w14:textId="2A37F26A" w:rsidR="007E7342" w:rsidRPr="00433DF8" w:rsidRDefault="007E7342" w:rsidP="00DD6BE5">
      <w:pPr>
        <w:pStyle w:val="BodyText"/>
        <w:widowControl w:val="0"/>
        <w:contextualSpacing/>
        <w:jc w:val="left"/>
        <w:rPr>
          <w:rFonts w:ascii="Open Sans" w:hAnsi="Open Sans" w:cs="Open Sans"/>
          <w:sz w:val="24"/>
          <w:szCs w:val="24"/>
        </w:rPr>
      </w:pPr>
    </w:p>
    <w:p w14:paraId="10DF937E" w14:textId="77777777" w:rsidR="00952E26" w:rsidRDefault="00952E26">
      <w:pPr>
        <w:rPr>
          <w:rFonts w:ascii="Open Sans" w:hAnsi="Open Sans" w:cs="Open Sans"/>
          <w:b/>
          <w:bCs/>
          <w:color w:val="212529"/>
          <w:sz w:val="24"/>
          <w:szCs w:val="24"/>
        </w:rPr>
      </w:pPr>
      <w:r>
        <w:rPr>
          <w:rFonts w:ascii="Open Sans" w:hAnsi="Open Sans" w:cs="Open Sans"/>
          <w:b/>
          <w:bCs/>
          <w:color w:val="212529"/>
          <w:sz w:val="24"/>
          <w:szCs w:val="24"/>
        </w:rPr>
        <w:br w:type="page"/>
      </w:r>
    </w:p>
    <w:p w14:paraId="35DE7AE3" w14:textId="48785ABF" w:rsidR="00433DF8" w:rsidRPr="00582B7E" w:rsidRDefault="00433DF8" w:rsidP="00433DF8">
      <w:pPr>
        <w:spacing w:after="0" w:line="240" w:lineRule="auto"/>
        <w:rPr>
          <w:rFonts w:ascii="Open Sans" w:hAnsi="Open Sans" w:cs="Open Sans"/>
          <w:color w:val="212529"/>
          <w:sz w:val="24"/>
          <w:szCs w:val="24"/>
        </w:rPr>
      </w:pPr>
      <w:r w:rsidRPr="0043081B">
        <w:rPr>
          <w:rFonts w:ascii="Open Sans" w:hAnsi="Open Sans" w:cs="Open Sans"/>
          <w:b/>
          <w:bCs/>
          <w:color w:val="44546A" w:themeColor="text2"/>
          <w:sz w:val="24"/>
          <w:szCs w:val="24"/>
        </w:rPr>
        <w:lastRenderedPageBreak/>
        <w:t>FINRA Compliance Tool Disclaimer</w:t>
      </w:r>
      <w:r w:rsidR="0043081B">
        <w:rPr>
          <w:rFonts w:ascii="Open Sans" w:hAnsi="Open Sans" w:cs="Open Sans"/>
          <w:b/>
          <w:bCs/>
          <w:color w:val="44546A" w:themeColor="text2"/>
          <w:sz w:val="24"/>
          <w:szCs w:val="24"/>
        </w:rPr>
        <w:t xml:space="preserve"> – </w:t>
      </w:r>
      <w:r w:rsidRPr="00582B7E">
        <w:rPr>
          <w:rFonts w:ascii="Open Sans" w:hAnsi="Open Sans" w:cs="Open Sans"/>
          <w:color w:val="212529"/>
          <w:sz w:val="24"/>
          <w:szCs w:val="24"/>
        </w:rPr>
        <w:t xml:space="preserve">This optional tool is provided to assist member </w:t>
      </w:r>
      <w:r>
        <w:rPr>
          <w:rFonts w:ascii="Open Sans" w:hAnsi="Open Sans" w:cs="Open Sans"/>
          <w:color w:val="212529"/>
          <w:sz w:val="24"/>
          <w:szCs w:val="24"/>
        </w:rPr>
        <w:t>firms</w:t>
      </w:r>
      <w:r w:rsidRPr="00582B7E">
        <w:rPr>
          <w:rFonts w:ascii="Open Sans" w:hAnsi="Open Sans" w:cs="Open Sans"/>
          <w:color w:val="212529"/>
          <w:sz w:val="24"/>
          <w:szCs w:val="24"/>
        </w:rPr>
        <w:t>. This tool is provided as a starting point</w:t>
      </w:r>
      <w:r w:rsidR="00952E26">
        <w:rPr>
          <w:rFonts w:ascii="Open Sans" w:hAnsi="Open Sans" w:cs="Open Sans"/>
          <w:color w:val="212529"/>
          <w:sz w:val="24"/>
          <w:szCs w:val="24"/>
        </w:rPr>
        <w:t>,</w:t>
      </w:r>
      <w:r w:rsidRPr="00582B7E">
        <w:rPr>
          <w:rFonts w:ascii="Open Sans" w:hAnsi="Open Sans" w:cs="Open Sans"/>
          <w:color w:val="212529"/>
          <w:sz w:val="24"/>
          <w:szCs w:val="24"/>
        </w:rPr>
        <w:t xml:space="preserve"> and you must tailor this tool to reflect the size and needs of your firm. Using this tool does not guarantee compliance with or create any safe harbor with respect to FINRA rules, the federal securities laws or state laws, or other applicable federal or state regulatory requirements.</w:t>
      </w:r>
      <w:r>
        <w:rPr>
          <w:rFonts w:ascii="Open Sans" w:hAnsi="Open Sans" w:cs="Open Sans"/>
          <w:color w:val="212529"/>
          <w:sz w:val="24"/>
          <w:szCs w:val="24"/>
        </w:rPr>
        <w:t xml:space="preserve"> </w:t>
      </w:r>
      <w:r w:rsidRPr="00582B7E">
        <w:rPr>
          <w:rFonts w:ascii="Open Sans" w:hAnsi="Open Sans" w:cs="Open Sans"/>
          <w:color w:val="212529"/>
          <w:sz w:val="24"/>
          <w:szCs w:val="24"/>
        </w:rPr>
        <w:t>This tool does not create any new legal or regulatory obligations for firms or other entities.</w:t>
      </w:r>
    </w:p>
    <w:p w14:paraId="331D2FDB" w14:textId="77777777" w:rsidR="00433DF8" w:rsidRPr="00582B7E" w:rsidRDefault="00433DF8" w:rsidP="00433DF8">
      <w:pPr>
        <w:spacing w:after="0" w:line="240" w:lineRule="auto"/>
        <w:rPr>
          <w:rFonts w:ascii="Open Sans" w:hAnsi="Open Sans" w:cs="Open Sans"/>
          <w:b/>
          <w:bCs/>
          <w:sz w:val="24"/>
          <w:szCs w:val="24"/>
        </w:rPr>
      </w:pPr>
    </w:p>
    <w:p w14:paraId="01C1B2CA" w14:textId="68DCE140" w:rsidR="00433DF8" w:rsidRPr="00582B7E" w:rsidRDefault="00433DF8" w:rsidP="00433DF8">
      <w:pPr>
        <w:spacing w:after="0" w:line="240" w:lineRule="auto"/>
        <w:rPr>
          <w:rFonts w:ascii="Open Sans" w:hAnsi="Open Sans" w:cs="Open Sans"/>
          <w:color w:val="212529"/>
          <w:sz w:val="24"/>
          <w:szCs w:val="24"/>
        </w:rPr>
      </w:pPr>
      <w:r w:rsidRPr="0043081B">
        <w:rPr>
          <w:rFonts w:ascii="Open Sans" w:hAnsi="Open Sans" w:cs="Open Sans"/>
          <w:b/>
          <w:bCs/>
          <w:color w:val="44546A" w:themeColor="text2"/>
          <w:sz w:val="24"/>
          <w:szCs w:val="24"/>
        </w:rPr>
        <w:t>Updates</w:t>
      </w:r>
      <w:r w:rsidRPr="0043081B">
        <w:rPr>
          <w:rFonts w:ascii="Open Sans" w:hAnsi="Open Sans" w:cs="Open Sans"/>
          <w:color w:val="44546A" w:themeColor="text2"/>
          <w:sz w:val="24"/>
          <w:szCs w:val="24"/>
        </w:rPr>
        <w:t xml:space="preserve"> –</w:t>
      </w:r>
      <w:r w:rsidRPr="00582B7E">
        <w:rPr>
          <w:rFonts w:ascii="Open Sans" w:hAnsi="Open Sans" w:cs="Open Sans"/>
          <w:sz w:val="24"/>
          <w:szCs w:val="24"/>
        </w:rPr>
        <w:t xml:space="preserve"> This tool was last </w:t>
      </w:r>
      <w:r w:rsidR="00952E26">
        <w:rPr>
          <w:rFonts w:ascii="Open Sans" w:hAnsi="Open Sans" w:cs="Open Sans"/>
          <w:sz w:val="24"/>
          <w:szCs w:val="24"/>
        </w:rPr>
        <w:t xml:space="preserve">reviewed and </w:t>
      </w:r>
      <w:r w:rsidRPr="00582B7E">
        <w:rPr>
          <w:rFonts w:ascii="Open Sans" w:hAnsi="Open Sans" w:cs="Open Sans"/>
          <w:sz w:val="24"/>
          <w:szCs w:val="24"/>
        </w:rPr>
        <w:t>updated</w:t>
      </w:r>
      <w:r w:rsidR="00952E26">
        <w:rPr>
          <w:rFonts w:ascii="Open Sans" w:hAnsi="Open Sans" w:cs="Open Sans"/>
          <w:sz w:val="24"/>
          <w:szCs w:val="24"/>
        </w:rPr>
        <w:t>, as needed,</w:t>
      </w:r>
      <w:r w:rsidRPr="00582B7E">
        <w:rPr>
          <w:rFonts w:ascii="Open Sans" w:hAnsi="Open Sans" w:cs="Open Sans"/>
          <w:sz w:val="24"/>
          <w:szCs w:val="24"/>
        </w:rPr>
        <w:t xml:space="preserve"> on </w:t>
      </w:r>
      <w:r w:rsidR="00952E26">
        <w:rPr>
          <w:rFonts w:ascii="Open Sans" w:hAnsi="Open Sans" w:cs="Open Sans"/>
          <w:sz w:val="24"/>
          <w:szCs w:val="24"/>
        </w:rPr>
        <w:t>March</w:t>
      </w:r>
      <w:r w:rsidR="008A1E20" w:rsidRPr="00B5232C">
        <w:rPr>
          <w:rFonts w:ascii="Open Sans" w:hAnsi="Open Sans" w:cs="Open Sans"/>
          <w:sz w:val="24"/>
          <w:szCs w:val="24"/>
        </w:rPr>
        <w:t xml:space="preserve"> </w:t>
      </w:r>
      <w:r w:rsidR="005048E7" w:rsidRPr="00B5232C">
        <w:rPr>
          <w:rFonts w:ascii="Open Sans" w:hAnsi="Open Sans" w:cs="Open Sans"/>
          <w:sz w:val="24"/>
          <w:szCs w:val="24"/>
        </w:rPr>
        <w:t>20</w:t>
      </w:r>
      <w:r w:rsidR="008A1E20" w:rsidRPr="00B5232C">
        <w:rPr>
          <w:rFonts w:ascii="Open Sans" w:hAnsi="Open Sans" w:cs="Open Sans"/>
          <w:sz w:val="24"/>
          <w:szCs w:val="24"/>
        </w:rPr>
        <w:t>, 202</w:t>
      </w:r>
      <w:r w:rsidR="00952E26">
        <w:rPr>
          <w:rFonts w:ascii="Open Sans" w:hAnsi="Open Sans" w:cs="Open Sans"/>
          <w:sz w:val="24"/>
          <w:szCs w:val="24"/>
        </w:rPr>
        <w:t>4</w:t>
      </w:r>
      <w:r w:rsidR="008A1E20" w:rsidRPr="00B5232C">
        <w:rPr>
          <w:rFonts w:ascii="Open Sans" w:hAnsi="Open Sans" w:cs="Open Sans"/>
          <w:sz w:val="24"/>
          <w:szCs w:val="24"/>
        </w:rPr>
        <w:t>.</w:t>
      </w:r>
      <w:r w:rsidR="008A1E20">
        <w:rPr>
          <w:rFonts w:ascii="Open Sans" w:hAnsi="Open Sans" w:cs="Open Sans"/>
          <w:sz w:val="24"/>
          <w:szCs w:val="24"/>
        </w:rPr>
        <w:t xml:space="preserve"> </w:t>
      </w:r>
      <w:r w:rsidRPr="00582B7E">
        <w:rPr>
          <w:rFonts w:ascii="Open Sans" w:hAnsi="Open Sans" w:cs="Open Sans"/>
          <w:sz w:val="24"/>
          <w:szCs w:val="24"/>
        </w:rPr>
        <w:t xml:space="preserve">This tool does not reflect any regulatory changes since that date. FINRA periodically reviews and update these tools. </w:t>
      </w:r>
      <w:r w:rsidRPr="00582B7E">
        <w:rPr>
          <w:rFonts w:ascii="Open Sans" w:hAnsi="Open Sans" w:cs="Open Sans"/>
          <w:color w:val="212529"/>
          <w:sz w:val="24"/>
          <w:szCs w:val="24"/>
        </w:rPr>
        <w:t>FINRA reminds member firms to stay apprised of new or amended laws, rules and regulations, and update their WSPs and compliance programs on an ongoing basis.</w:t>
      </w:r>
    </w:p>
    <w:p w14:paraId="7EF494C5" w14:textId="77777777" w:rsidR="00433DF8" w:rsidRPr="00582B7E" w:rsidRDefault="00433DF8" w:rsidP="00433DF8">
      <w:pPr>
        <w:spacing w:after="0" w:line="240" w:lineRule="auto"/>
        <w:rPr>
          <w:rFonts w:ascii="Open Sans" w:hAnsi="Open Sans" w:cs="Open Sans"/>
          <w:sz w:val="24"/>
          <w:szCs w:val="24"/>
        </w:rPr>
      </w:pPr>
    </w:p>
    <w:p w14:paraId="07FC3BEA" w14:textId="100B91AD" w:rsidR="00433DF8" w:rsidRPr="00582B7E" w:rsidRDefault="0043081B" w:rsidP="00433DF8">
      <w:pPr>
        <w:spacing w:after="0" w:line="240" w:lineRule="auto"/>
        <w:rPr>
          <w:rFonts w:ascii="Open Sans" w:hAnsi="Open Sans" w:cs="Open Sans"/>
          <w:sz w:val="24"/>
          <w:szCs w:val="24"/>
        </w:rPr>
      </w:pPr>
      <w:r w:rsidRPr="0043081B">
        <w:rPr>
          <w:rFonts w:ascii="Open Sans" w:hAnsi="Open Sans" w:cs="Open Sans"/>
          <w:b/>
          <w:bCs/>
          <w:color w:val="44546A" w:themeColor="text2"/>
          <w:sz w:val="24"/>
          <w:szCs w:val="24"/>
        </w:rPr>
        <w:t>Additional Guidance –</w:t>
      </w:r>
      <w:r w:rsidRPr="0043081B">
        <w:rPr>
          <w:rFonts w:ascii="Open Sans" w:hAnsi="Open Sans" w:cs="Open Sans"/>
          <w:color w:val="44546A" w:themeColor="text2"/>
          <w:sz w:val="24"/>
          <w:szCs w:val="24"/>
        </w:rPr>
        <w:t xml:space="preserve"> </w:t>
      </w:r>
      <w:r w:rsidR="00433DF8" w:rsidRPr="00582B7E">
        <w:rPr>
          <w:rFonts w:ascii="Open Sans" w:hAnsi="Open Sans" w:cs="Open Sans"/>
          <w:sz w:val="24"/>
          <w:szCs w:val="24"/>
        </w:rPr>
        <w:t xml:space="preserve">Member firms seeking additional guidance on certain regulatory obligations should review the relevant FINRA </w:t>
      </w:r>
      <w:hyperlink r:id="rId12" w:history="1">
        <w:r w:rsidR="00B1794E">
          <w:rPr>
            <w:rStyle w:val="Hyperlink"/>
            <w:rFonts w:ascii="Open Sans" w:hAnsi="Open Sans" w:cs="Open Sans"/>
            <w:sz w:val="24"/>
            <w:szCs w:val="24"/>
          </w:rPr>
          <w:t>Key Topic Pages</w:t>
        </w:r>
      </w:hyperlink>
      <w:r w:rsidR="00433DF8" w:rsidRPr="00582B7E">
        <w:rPr>
          <w:rFonts w:ascii="Open Sans" w:hAnsi="Open Sans" w:cs="Open Sans"/>
          <w:sz w:val="24"/>
          <w:szCs w:val="24"/>
        </w:rPr>
        <w:t>.</w:t>
      </w:r>
    </w:p>
    <w:p w14:paraId="72932B3D" w14:textId="77777777" w:rsidR="00433DF8" w:rsidRPr="00582B7E" w:rsidRDefault="00433DF8" w:rsidP="00433DF8">
      <w:pPr>
        <w:spacing w:after="0" w:line="240" w:lineRule="auto"/>
        <w:rPr>
          <w:rFonts w:ascii="Open Sans" w:hAnsi="Open Sans" w:cs="Open Sans"/>
          <w:sz w:val="24"/>
          <w:szCs w:val="24"/>
        </w:rPr>
      </w:pPr>
    </w:p>
    <w:p w14:paraId="12EEBBF3" w14:textId="77777777" w:rsidR="00433DF8" w:rsidRPr="00582B7E" w:rsidRDefault="00433DF8" w:rsidP="00433DF8">
      <w:pPr>
        <w:pStyle w:val="NormalWeb"/>
        <w:shd w:val="clear" w:color="auto" w:fill="FFFFFF"/>
        <w:spacing w:before="0" w:after="0"/>
        <w:rPr>
          <w:rFonts w:ascii="Open Sans" w:hAnsi="Open Sans" w:cs="Open Sans"/>
        </w:rPr>
      </w:pPr>
      <w:r w:rsidRPr="0043081B">
        <w:rPr>
          <w:rFonts w:ascii="Open Sans" w:hAnsi="Open Sans" w:cs="Open Sans"/>
          <w:b/>
          <w:bCs/>
          <w:color w:val="44546A" w:themeColor="text2"/>
        </w:rPr>
        <w:t>Staff Contact(s)</w:t>
      </w:r>
      <w:r w:rsidRPr="0043081B">
        <w:rPr>
          <w:rFonts w:ascii="Open Sans" w:hAnsi="Open Sans" w:cs="Open Sans"/>
          <w:color w:val="44546A" w:themeColor="text2"/>
        </w:rPr>
        <w:t xml:space="preserve"> – </w:t>
      </w:r>
      <w:r w:rsidRPr="00582B7E">
        <w:rPr>
          <w:rFonts w:ascii="Open Sans" w:hAnsi="Open Sans" w:cs="Open Sans"/>
        </w:rPr>
        <w:t xml:space="preserve">FINRA's Office of General Counsel (OGC) staff provides broker-dealers, attorneys, registered representatives, investors and other interested parties with interpretative guidance relating to FINRA’s rules. Please see </w:t>
      </w:r>
      <w:hyperlink r:id="rId13" w:history="1">
        <w:r w:rsidRPr="00582B7E">
          <w:rPr>
            <w:rStyle w:val="Hyperlink"/>
            <w:rFonts w:ascii="Open Sans" w:hAnsi="Open Sans" w:cs="Open Sans"/>
          </w:rPr>
          <w:t>Interpreting the Rules</w:t>
        </w:r>
      </w:hyperlink>
      <w:r w:rsidRPr="00582B7E">
        <w:rPr>
          <w:rFonts w:ascii="Open Sans" w:hAnsi="Open Sans" w:cs="Open Sans"/>
        </w:rPr>
        <w:t xml:space="preserve"> for more information.</w:t>
      </w:r>
    </w:p>
    <w:p w14:paraId="6BAD0542" w14:textId="77777777" w:rsidR="00433DF8" w:rsidRDefault="00433DF8" w:rsidP="00433DF8">
      <w:pPr>
        <w:pStyle w:val="NormalWeb"/>
        <w:shd w:val="clear" w:color="auto" w:fill="FFFFFF"/>
        <w:spacing w:before="0" w:after="0"/>
        <w:rPr>
          <w:rFonts w:ascii="Open Sans" w:hAnsi="Open Sans" w:cs="Open Sans"/>
        </w:rPr>
      </w:pPr>
    </w:p>
    <w:p w14:paraId="67AFA6B7" w14:textId="77777777" w:rsidR="00433DF8" w:rsidRPr="0043081B" w:rsidRDefault="00433DF8" w:rsidP="00692A6C">
      <w:pPr>
        <w:pStyle w:val="NormalWeb"/>
        <w:keepNext/>
        <w:shd w:val="clear" w:color="auto" w:fill="FFFFFF"/>
        <w:spacing w:before="0" w:after="0"/>
        <w:rPr>
          <w:rFonts w:ascii="Open Sans" w:hAnsi="Open Sans" w:cs="Open Sans"/>
          <w:b/>
          <w:bCs/>
          <w:color w:val="44546A" w:themeColor="text2"/>
        </w:rPr>
      </w:pPr>
      <w:r w:rsidRPr="0043081B">
        <w:rPr>
          <w:rFonts w:ascii="Open Sans" w:hAnsi="Open Sans" w:cs="Open Sans"/>
          <w:b/>
          <w:bCs/>
          <w:color w:val="44546A" w:themeColor="text2"/>
        </w:rPr>
        <w:t>OGC staff contacts:</w:t>
      </w:r>
    </w:p>
    <w:p w14:paraId="589BB07E" w14:textId="7DA6D7F6" w:rsidR="00433DF8" w:rsidRPr="0043081B" w:rsidRDefault="0043081B" w:rsidP="00692A6C">
      <w:pPr>
        <w:keepNext/>
        <w:shd w:val="clear" w:color="auto" w:fill="FFFFFF"/>
        <w:spacing w:before="100" w:beforeAutospacing="1" w:after="100" w:afterAutospacing="1" w:line="360" w:lineRule="atLeast"/>
        <w:rPr>
          <w:rFonts w:ascii="Open Sans" w:eastAsia="Times New Roman" w:hAnsi="Open Sans" w:cs="Open Sans"/>
          <w:color w:val="000000"/>
          <w:sz w:val="24"/>
          <w:szCs w:val="20"/>
        </w:rPr>
      </w:pPr>
      <w:hyperlink r:id="rId14" w:history="1">
        <w:r w:rsidR="008A1E20" w:rsidRPr="0043081B">
          <w:rPr>
            <w:rStyle w:val="Hyperlink"/>
            <w:rFonts w:ascii="Open Sans" w:hAnsi="Open Sans" w:cs="Open Sans"/>
            <w:sz w:val="24"/>
            <w:szCs w:val="24"/>
            <w:shd w:val="clear" w:color="auto" w:fill="FFFFFF"/>
          </w:rPr>
          <w:t>Afshin Atabaki</w:t>
        </w:r>
      </w:hyperlink>
      <w:r w:rsidR="00BE4598">
        <w:rPr>
          <w:rStyle w:val="Hyperlink"/>
          <w:rFonts w:ascii="Open Sans" w:hAnsi="Open Sans" w:cs="Open Sans"/>
          <w:color w:val="auto"/>
          <w:sz w:val="24"/>
          <w:szCs w:val="24"/>
          <w:u w:val="none"/>
          <w:shd w:val="clear" w:color="auto" w:fill="FFFFFF"/>
        </w:rPr>
        <w:t>,</w:t>
      </w:r>
      <w:r w:rsidR="008A1E20" w:rsidRPr="00692A6C">
        <w:rPr>
          <w:rStyle w:val="Hyperlink"/>
          <w:rFonts w:ascii="Open Sans" w:hAnsi="Open Sans" w:cs="Open Sans"/>
          <w:color w:val="auto"/>
          <w:sz w:val="24"/>
          <w:szCs w:val="24"/>
          <w:u w:val="none"/>
          <w:shd w:val="clear" w:color="auto" w:fill="FFFFFF"/>
        </w:rPr>
        <w:t xml:space="preserve"> </w:t>
      </w:r>
      <w:hyperlink r:id="rId15" w:history="1">
        <w:r w:rsidR="00B1794E" w:rsidRPr="00775365">
          <w:rPr>
            <w:rStyle w:val="Hyperlink"/>
            <w:rFonts w:ascii="Open Sans" w:hAnsi="Open Sans" w:cs="Open Sans"/>
            <w:sz w:val="24"/>
            <w:szCs w:val="24"/>
            <w:shd w:val="clear" w:color="auto" w:fill="FFFFFF"/>
          </w:rPr>
          <w:t xml:space="preserve">Nick </w:t>
        </w:r>
        <w:r w:rsidR="008A1E20" w:rsidRPr="00775365">
          <w:rPr>
            <w:rStyle w:val="Hyperlink"/>
            <w:rFonts w:ascii="Open Sans" w:hAnsi="Open Sans" w:cs="Open Sans"/>
            <w:sz w:val="24"/>
            <w:szCs w:val="24"/>
            <w:shd w:val="clear" w:color="auto" w:fill="FFFFFF"/>
          </w:rPr>
          <w:t>Vitalo</w:t>
        </w:r>
      </w:hyperlink>
      <w:r w:rsidR="00BE4598">
        <w:rPr>
          <w:rStyle w:val="Hyperlink"/>
          <w:rFonts w:ascii="Open Sans" w:hAnsi="Open Sans" w:cs="Open Sans"/>
          <w:color w:val="auto"/>
          <w:sz w:val="24"/>
          <w:szCs w:val="24"/>
          <w:u w:val="none"/>
          <w:shd w:val="clear" w:color="auto" w:fill="FFFFFF"/>
        </w:rPr>
        <w:t xml:space="preserve"> and </w:t>
      </w:r>
      <w:hyperlink r:id="rId16" w:history="1">
        <w:r w:rsidR="00BE4598" w:rsidRPr="00775365">
          <w:rPr>
            <w:rStyle w:val="Hyperlink"/>
            <w:rFonts w:ascii="Open Sans" w:hAnsi="Open Sans" w:cs="Open Sans"/>
            <w:sz w:val="24"/>
            <w:szCs w:val="24"/>
            <w:shd w:val="clear" w:color="auto" w:fill="FFFFFF"/>
          </w:rPr>
          <w:t>Carrie Jordan</w:t>
        </w:r>
      </w:hyperlink>
      <w:r w:rsidR="00433DF8" w:rsidRPr="00910258">
        <w:rPr>
          <w:rFonts w:ascii="Open Sans" w:hAnsi="Open Sans" w:cs="Open Sans"/>
          <w:color w:val="212529"/>
          <w:sz w:val="24"/>
          <w:szCs w:val="24"/>
        </w:rPr>
        <w:br/>
      </w:r>
      <w:r w:rsidR="00433DF8" w:rsidRPr="00910258">
        <w:rPr>
          <w:rFonts w:ascii="Open Sans" w:hAnsi="Open Sans" w:cs="Open Sans"/>
          <w:color w:val="212529"/>
          <w:sz w:val="24"/>
          <w:szCs w:val="24"/>
          <w:shd w:val="clear" w:color="auto" w:fill="FFFFFF"/>
        </w:rPr>
        <w:t>17</w:t>
      </w:r>
      <w:r>
        <w:rPr>
          <w:rFonts w:ascii="Open Sans" w:hAnsi="Open Sans" w:cs="Open Sans"/>
          <w:color w:val="212529"/>
          <w:sz w:val="24"/>
          <w:szCs w:val="24"/>
          <w:shd w:val="clear" w:color="auto" w:fill="FFFFFF"/>
        </w:rPr>
        <w:t>00</w:t>
      </w:r>
      <w:r w:rsidR="00433DF8" w:rsidRPr="00910258">
        <w:rPr>
          <w:rFonts w:ascii="Open Sans" w:hAnsi="Open Sans" w:cs="Open Sans"/>
          <w:color w:val="212529"/>
          <w:sz w:val="24"/>
          <w:szCs w:val="24"/>
          <w:shd w:val="clear" w:color="auto" w:fill="FFFFFF"/>
        </w:rPr>
        <w:t xml:space="preserve"> K Street, NW</w:t>
      </w:r>
      <w:r w:rsidR="00433DF8" w:rsidRPr="00910258">
        <w:rPr>
          <w:rFonts w:ascii="Open Sans" w:hAnsi="Open Sans" w:cs="Open Sans"/>
          <w:color w:val="212529"/>
          <w:sz w:val="24"/>
          <w:szCs w:val="24"/>
        </w:rPr>
        <w:br/>
      </w:r>
      <w:r w:rsidR="00433DF8" w:rsidRPr="00910258">
        <w:rPr>
          <w:rFonts w:ascii="Open Sans" w:hAnsi="Open Sans" w:cs="Open Sans"/>
          <w:color w:val="212529"/>
          <w:sz w:val="24"/>
          <w:szCs w:val="24"/>
          <w:shd w:val="clear" w:color="auto" w:fill="FFFFFF"/>
        </w:rPr>
        <w:t>Washington, DC 20006</w:t>
      </w:r>
      <w:r w:rsidR="00433DF8" w:rsidRPr="00910258">
        <w:rPr>
          <w:rFonts w:ascii="Open Sans" w:hAnsi="Open Sans" w:cs="Open Sans"/>
          <w:color w:val="212529"/>
          <w:sz w:val="24"/>
          <w:szCs w:val="24"/>
        </w:rPr>
        <w:br/>
      </w:r>
      <w:r w:rsidR="00433DF8" w:rsidRPr="00910258">
        <w:rPr>
          <w:rFonts w:ascii="Open Sans" w:hAnsi="Open Sans" w:cs="Open Sans"/>
          <w:color w:val="212529"/>
          <w:sz w:val="24"/>
          <w:szCs w:val="24"/>
          <w:shd w:val="clear" w:color="auto" w:fill="FFFFFF"/>
        </w:rPr>
        <w:t>(</w:t>
      </w:r>
      <w:r w:rsidR="00433DF8" w:rsidRPr="0043081B">
        <w:rPr>
          <w:rFonts w:ascii="Open Sans" w:eastAsia="Times New Roman" w:hAnsi="Open Sans" w:cs="Open Sans"/>
          <w:color w:val="000000"/>
          <w:sz w:val="24"/>
          <w:szCs w:val="20"/>
        </w:rPr>
        <w:t>202) 728-8000</w:t>
      </w:r>
    </w:p>
    <w:p w14:paraId="3F5B993C" w14:textId="77777777" w:rsidR="00433DF8" w:rsidRPr="0043081B" w:rsidRDefault="00433DF8" w:rsidP="00DD6BE5">
      <w:pPr>
        <w:pStyle w:val="BodyText"/>
        <w:widowControl w:val="0"/>
        <w:contextualSpacing/>
        <w:jc w:val="left"/>
        <w:rPr>
          <w:rFonts w:ascii="Open Sans" w:hAnsi="Open Sans" w:cs="Open Sans"/>
          <w:color w:val="000000"/>
          <w:sz w:val="24"/>
        </w:rPr>
      </w:pPr>
    </w:p>
    <w:p w14:paraId="18DEFAB4" w14:textId="77777777" w:rsidR="0043081B" w:rsidRPr="0043081B" w:rsidRDefault="0043081B" w:rsidP="00DD6BE5">
      <w:pPr>
        <w:pStyle w:val="BodyText"/>
        <w:widowControl w:val="0"/>
        <w:contextualSpacing/>
        <w:jc w:val="left"/>
        <w:rPr>
          <w:rFonts w:ascii="Open Sans" w:hAnsi="Open Sans" w:cs="Open Sans"/>
          <w:color w:val="000000"/>
          <w:sz w:val="24"/>
        </w:rPr>
      </w:pPr>
    </w:p>
    <w:p w14:paraId="084DD61E" w14:textId="77777777" w:rsidR="0043081B" w:rsidRPr="0043081B" w:rsidRDefault="0043081B" w:rsidP="00DD6BE5">
      <w:pPr>
        <w:pStyle w:val="BodyText"/>
        <w:widowControl w:val="0"/>
        <w:contextualSpacing/>
        <w:jc w:val="left"/>
        <w:rPr>
          <w:rFonts w:ascii="Open Sans" w:hAnsi="Open Sans" w:cs="Open Sans"/>
          <w:color w:val="000000"/>
          <w:sz w:val="24"/>
        </w:rPr>
      </w:pPr>
    </w:p>
    <w:p w14:paraId="22EA2FAC" w14:textId="77777777" w:rsidR="0043081B" w:rsidRPr="0043081B" w:rsidRDefault="0043081B" w:rsidP="00DD6BE5">
      <w:pPr>
        <w:pStyle w:val="BodyText"/>
        <w:widowControl w:val="0"/>
        <w:contextualSpacing/>
        <w:jc w:val="left"/>
        <w:rPr>
          <w:rFonts w:ascii="Open Sans" w:hAnsi="Open Sans" w:cs="Open Sans"/>
          <w:color w:val="000000"/>
          <w:sz w:val="24"/>
        </w:rPr>
      </w:pPr>
    </w:p>
    <w:p w14:paraId="0F00FC0A" w14:textId="77777777" w:rsidR="0043081B" w:rsidRPr="0043081B" w:rsidRDefault="0043081B" w:rsidP="00DD6BE5">
      <w:pPr>
        <w:pStyle w:val="BodyText"/>
        <w:widowControl w:val="0"/>
        <w:contextualSpacing/>
        <w:jc w:val="left"/>
        <w:rPr>
          <w:rFonts w:ascii="Open Sans" w:hAnsi="Open Sans" w:cs="Open Sans"/>
          <w:color w:val="000000"/>
          <w:sz w:val="24"/>
        </w:rPr>
      </w:pPr>
    </w:p>
    <w:p w14:paraId="13A583EE" w14:textId="77777777" w:rsidR="0043081B" w:rsidRPr="0043081B" w:rsidRDefault="0043081B" w:rsidP="00DD6BE5">
      <w:pPr>
        <w:pStyle w:val="BodyText"/>
        <w:widowControl w:val="0"/>
        <w:contextualSpacing/>
        <w:jc w:val="left"/>
        <w:rPr>
          <w:rFonts w:ascii="Open Sans" w:hAnsi="Open Sans" w:cs="Open Sans"/>
          <w:color w:val="000000"/>
          <w:sz w:val="24"/>
        </w:rPr>
      </w:pPr>
    </w:p>
    <w:p w14:paraId="1E06EDB6" w14:textId="77777777" w:rsidR="0043081B" w:rsidRDefault="0043081B" w:rsidP="00DD6BE5">
      <w:pPr>
        <w:pStyle w:val="BodyText"/>
        <w:widowControl w:val="0"/>
        <w:contextualSpacing/>
        <w:jc w:val="left"/>
        <w:rPr>
          <w:rFonts w:ascii="Open Sans" w:hAnsi="Open Sans" w:cs="Open Sans"/>
          <w:color w:val="000000"/>
          <w:sz w:val="24"/>
        </w:rPr>
      </w:pPr>
    </w:p>
    <w:p w14:paraId="51CF16AB" w14:textId="77777777" w:rsidR="0043081B" w:rsidRPr="0043081B" w:rsidRDefault="0043081B" w:rsidP="00DD6BE5">
      <w:pPr>
        <w:pStyle w:val="BodyText"/>
        <w:widowControl w:val="0"/>
        <w:contextualSpacing/>
        <w:jc w:val="left"/>
        <w:rPr>
          <w:rFonts w:ascii="Open Sans" w:hAnsi="Open Sans" w:cs="Open Sans"/>
          <w:color w:val="000000"/>
          <w:sz w:val="24"/>
        </w:rPr>
      </w:pPr>
    </w:p>
    <w:p w14:paraId="6D300A0F" w14:textId="77777777" w:rsidR="0043081B" w:rsidRPr="0043081B" w:rsidRDefault="0043081B" w:rsidP="00DD6BE5">
      <w:pPr>
        <w:pStyle w:val="BodyText"/>
        <w:widowControl w:val="0"/>
        <w:contextualSpacing/>
        <w:jc w:val="left"/>
        <w:rPr>
          <w:rFonts w:ascii="Open Sans" w:hAnsi="Open Sans" w:cs="Open Sans"/>
          <w:color w:val="000000"/>
          <w:sz w:val="24"/>
        </w:rPr>
      </w:pPr>
    </w:p>
    <w:p w14:paraId="577A7F93" w14:textId="191BA5CB" w:rsidR="0043081B" w:rsidRPr="0043081B" w:rsidRDefault="0043081B" w:rsidP="0043081B">
      <w:pPr>
        <w:pStyle w:val="BodyText"/>
        <w:widowControl w:val="0"/>
        <w:contextualSpacing/>
        <w:jc w:val="right"/>
        <w:rPr>
          <w:rFonts w:ascii="Open Sans" w:hAnsi="Open Sans" w:cs="Open Sans"/>
          <w:color w:val="000000"/>
          <w:sz w:val="16"/>
          <w:szCs w:val="16"/>
        </w:rPr>
      </w:pPr>
      <w:r w:rsidRPr="0043081B">
        <w:rPr>
          <w:rFonts w:ascii="Open Sans" w:hAnsi="Open Sans" w:cs="Open Sans"/>
          <w:color w:val="000000"/>
          <w:sz w:val="16"/>
          <w:szCs w:val="16"/>
        </w:rPr>
        <w:t>©2024 FINRA. All rights reserved.</w:t>
      </w:r>
    </w:p>
    <w:sectPr w:rsidR="0043081B" w:rsidRPr="0043081B" w:rsidSect="00AF30D4">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3D3F" w14:textId="77777777" w:rsidR="003A1C02" w:rsidRDefault="003A1C02" w:rsidP="000A3A5D">
      <w:pPr>
        <w:spacing w:after="0" w:line="240" w:lineRule="auto"/>
      </w:pPr>
      <w:r>
        <w:separator/>
      </w:r>
    </w:p>
  </w:endnote>
  <w:endnote w:type="continuationSeparator" w:id="0">
    <w:p w14:paraId="39AA3905" w14:textId="77777777" w:rsidR="003A1C02" w:rsidRDefault="003A1C02" w:rsidP="000A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4"/>
        <w:szCs w:val="24"/>
      </w:rPr>
      <w:id w:val="265973352"/>
      <w:docPartObj>
        <w:docPartGallery w:val="Page Numbers (Bottom of Page)"/>
        <w:docPartUnique/>
      </w:docPartObj>
    </w:sdtPr>
    <w:sdtEndPr>
      <w:rPr>
        <w:noProof/>
      </w:rPr>
    </w:sdtEndPr>
    <w:sdtContent>
      <w:p w14:paraId="4A3AF734" w14:textId="1CF1EBBC" w:rsidR="0091640F" w:rsidRPr="002E3156" w:rsidRDefault="0091640F">
        <w:pPr>
          <w:pStyle w:val="Footer"/>
          <w:jc w:val="center"/>
          <w:rPr>
            <w:rFonts w:ascii="Open Sans" w:hAnsi="Open Sans" w:cs="Open Sans"/>
            <w:sz w:val="24"/>
            <w:szCs w:val="24"/>
          </w:rPr>
        </w:pPr>
        <w:r w:rsidRPr="002E3156">
          <w:rPr>
            <w:rFonts w:ascii="Open Sans" w:hAnsi="Open Sans" w:cs="Open Sans"/>
            <w:sz w:val="24"/>
            <w:szCs w:val="24"/>
          </w:rPr>
          <w:fldChar w:fldCharType="begin"/>
        </w:r>
        <w:r w:rsidRPr="002E3156">
          <w:rPr>
            <w:rFonts w:ascii="Open Sans" w:hAnsi="Open Sans" w:cs="Open Sans"/>
            <w:sz w:val="24"/>
            <w:szCs w:val="24"/>
          </w:rPr>
          <w:instrText xml:space="preserve"> PAGE   \* MERGEFORMAT </w:instrText>
        </w:r>
        <w:r w:rsidRPr="002E3156">
          <w:rPr>
            <w:rFonts w:ascii="Open Sans" w:hAnsi="Open Sans" w:cs="Open Sans"/>
            <w:sz w:val="24"/>
            <w:szCs w:val="24"/>
          </w:rPr>
          <w:fldChar w:fldCharType="separate"/>
        </w:r>
        <w:r w:rsidRPr="002E3156">
          <w:rPr>
            <w:rFonts w:ascii="Open Sans" w:hAnsi="Open Sans" w:cs="Open Sans"/>
            <w:noProof/>
            <w:sz w:val="24"/>
            <w:szCs w:val="24"/>
          </w:rPr>
          <w:t>2</w:t>
        </w:r>
        <w:r w:rsidRPr="002E3156">
          <w:rPr>
            <w:rFonts w:ascii="Open Sans" w:hAnsi="Open Sans" w:cs="Open Sans"/>
            <w:noProof/>
            <w:sz w:val="24"/>
            <w:szCs w:val="24"/>
          </w:rPr>
          <w:fldChar w:fldCharType="end"/>
        </w:r>
      </w:p>
    </w:sdtContent>
  </w:sdt>
  <w:p w14:paraId="6C65EC47" w14:textId="09029BEA" w:rsidR="0091640F" w:rsidRPr="002E3156" w:rsidRDefault="0091640F" w:rsidP="002E3156">
    <w:pPr>
      <w:pStyle w:val="Footer"/>
      <w:rPr>
        <w:rFonts w:ascii="Open Sans" w:hAnsi="Open Sans" w:cs="Open Sans"/>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4"/>
        <w:szCs w:val="24"/>
      </w:rPr>
      <w:id w:val="2021810547"/>
      <w:docPartObj>
        <w:docPartGallery w:val="Page Numbers (Bottom of Page)"/>
        <w:docPartUnique/>
      </w:docPartObj>
    </w:sdtPr>
    <w:sdtEndPr>
      <w:rPr>
        <w:noProof/>
      </w:rPr>
    </w:sdtEndPr>
    <w:sdtContent>
      <w:p w14:paraId="784C7AF9" w14:textId="66032CC6" w:rsidR="0091640F" w:rsidRPr="00E65AD5" w:rsidRDefault="0091640F">
        <w:pPr>
          <w:pStyle w:val="Footer"/>
          <w:jc w:val="center"/>
          <w:rPr>
            <w:rFonts w:ascii="Open Sans" w:hAnsi="Open Sans" w:cs="Open Sans"/>
            <w:sz w:val="24"/>
            <w:szCs w:val="24"/>
          </w:rPr>
        </w:pPr>
        <w:r w:rsidRPr="00E65AD5">
          <w:rPr>
            <w:rFonts w:ascii="Open Sans" w:hAnsi="Open Sans" w:cs="Open Sans"/>
            <w:sz w:val="24"/>
            <w:szCs w:val="24"/>
          </w:rPr>
          <w:fldChar w:fldCharType="begin"/>
        </w:r>
        <w:r w:rsidRPr="00E65AD5">
          <w:rPr>
            <w:rFonts w:ascii="Open Sans" w:hAnsi="Open Sans" w:cs="Open Sans"/>
            <w:sz w:val="24"/>
            <w:szCs w:val="24"/>
          </w:rPr>
          <w:instrText xml:space="preserve"> PAGE   \* MERGEFORMAT </w:instrText>
        </w:r>
        <w:r w:rsidRPr="00E65AD5">
          <w:rPr>
            <w:rFonts w:ascii="Open Sans" w:hAnsi="Open Sans" w:cs="Open Sans"/>
            <w:sz w:val="24"/>
            <w:szCs w:val="24"/>
          </w:rPr>
          <w:fldChar w:fldCharType="separate"/>
        </w:r>
        <w:r w:rsidRPr="00E65AD5">
          <w:rPr>
            <w:rFonts w:ascii="Open Sans" w:hAnsi="Open Sans" w:cs="Open Sans"/>
            <w:noProof/>
            <w:sz w:val="24"/>
            <w:szCs w:val="24"/>
          </w:rPr>
          <w:t>2</w:t>
        </w:r>
        <w:r w:rsidRPr="00E65AD5">
          <w:rPr>
            <w:rFonts w:ascii="Open Sans" w:hAnsi="Open Sans" w:cs="Open Sans"/>
            <w:noProof/>
            <w:sz w:val="24"/>
            <w:szCs w:val="24"/>
          </w:rPr>
          <w:fldChar w:fldCharType="end"/>
        </w:r>
      </w:p>
    </w:sdtContent>
  </w:sdt>
  <w:p w14:paraId="2C08C16A" w14:textId="1EE2A7CF" w:rsidR="0091640F" w:rsidRPr="00E65AD5" w:rsidRDefault="0091640F" w:rsidP="00737538">
    <w:pPr>
      <w:pStyle w:val="Footer"/>
      <w:jc w:val="center"/>
      <w:rPr>
        <w:rFonts w:ascii="Open Sans" w:hAnsi="Open Sans" w:cs="Open San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E9DAF" w14:textId="77777777" w:rsidR="003A1C02" w:rsidRDefault="003A1C02" w:rsidP="000A3A5D">
      <w:pPr>
        <w:spacing w:after="0" w:line="240" w:lineRule="auto"/>
      </w:pPr>
      <w:r>
        <w:separator/>
      </w:r>
    </w:p>
  </w:footnote>
  <w:footnote w:type="continuationSeparator" w:id="0">
    <w:p w14:paraId="540A46B8" w14:textId="77777777" w:rsidR="003A1C02" w:rsidRDefault="003A1C02" w:rsidP="000A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82AD" w14:textId="67C7C771" w:rsidR="0091640F" w:rsidRDefault="0091640F" w:rsidP="0055213A">
    <w:pPr>
      <w:pStyle w:val="Header"/>
      <w:jc w:val="right"/>
      <w:rPr>
        <w:rFonts w:ascii="Times New Roman" w:hAnsi="Times New Roman" w:cs="Times New Roman"/>
        <w:b/>
        <w:sz w:val="24"/>
        <w:szCs w:val="24"/>
      </w:rPr>
    </w:pPr>
    <w:r>
      <w:rPr>
        <w:noProof/>
      </w:rPr>
      <w:drawing>
        <wp:anchor distT="0" distB="0" distL="114300" distR="114300" simplePos="0" relativeHeight="251658752" behindDoc="1" locked="0" layoutInCell="1" allowOverlap="1" wp14:anchorId="3EFB4F3D" wp14:editId="4AC18C62">
          <wp:simplePos x="0" y="0"/>
          <wp:positionH relativeFrom="page">
            <wp:posOffset>541655</wp:posOffset>
          </wp:positionH>
          <wp:positionV relativeFrom="page">
            <wp:posOffset>392430</wp:posOffset>
          </wp:positionV>
          <wp:extent cx="2642870" cy="711835"/>
          <wp:effectExtent l="0" t="0" r="5080" b="0"/>
          <wp:wrapTight wrapText="bothSides">
            <wp:wrapPolygon edited="0">
              <wp:start x="0" y="0"/>
              <wp:lineTo x="0" y="20810"/>
              <wp:lineTo x="21486" y="20810"/>
              <wp:lineTo x="21486" y="0"/>
              <wp:lineTo x="0" y="0"/>
            </wp:wrapPolygon>
          </wp:wrapTight>
          <wp:docPr id="1" name="Picture 1" descr="finra_color_logo_s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ra_color_logo_st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87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05686" w14:textId="7F29FB35" w:rsidR="0091640F" w:rsidRDefault="0091640F" w:rsidP="00DB552A">
    <w:pPr>
      <w:pStyle w:val="Header"/>
      <w:tabs>
        <w:tab w:val="left" w:pos="60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513F50"/>
    <w:multiLevelType w:val="hybridMultilevel"/>
    <w:tmpl w:val="045A4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9296E"/>
    <w:multiLevelType w:val="hybridMultilevel"/>
    <w:tmpl w:val="519AF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0486C"/>
    <w:multiLevelType w:val="hybridMultilevel"/>
    <w:tmpl w:val="7B222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A1CB3"/>
    <w:multiLevelType w:val="hybridMultilevel"/>
    <w:tmpl w:val="26224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1240D"/>
    <w:multiLevelType w:val="hybridMultilevel"/>
    <w:tmpl w:val="295AABEA"/>
    <w:lvl w:ilvl="0" w:tplc="59C451BC">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26314CB7"/>
    <w:multiLevelType w:val="hybridMultilevel"/>
    <w:tmpl w:val="7146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5674BE"/>
    <w:multiLevelType w:val="hybridMultilevel"/>
    <w:tmpl w:val="FFE21F68"/>
    <w:lvl w:ilvl="0" w:tplc="65A852F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0D7BA4"/>
    <w:multiLevelType w:val="hybridMultilevel"/>
    <w:tmpl w:val="0FA46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2079EA"/>
    <w:multiLevelType w:val="hybridMultilevel"/>
    <w:tmpl w:val="803E6B6C"/>
    <w:lvl w:ilvl="0" w:tplc="65A852F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54E80C4C"/>
    <w:multiLevelType w:val="hybridMultilevel"/>
    <w:tmpl w:val="8E26E5E2"/>
    <w:lvl w:ilvl="0" w:tplc="DDCA34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1549A"/>
    <w:multiLevelType w:val="hybridMultilevel"/>
    <w:tmpl w:val="6F2C8A0C"/>
    <w:lvl w:ilvl="0" w:tplc="92A8A3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236898"/>
    <w:multiLevelType w:val="hybridMultilevel"/>
    <w:tmpl w:val="D1CE6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182CAA"/>
    <w:multiLevelType w:val="hybridMultilevel"/>
    <w:tmpl w:val="82C65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7160766">
    <w:abstractNumId w:val="0"/>
    <w:lvlOverride w:ilvl="0">
      <w:lvl w:ilvl="0">
        <w:start w:val="1"/>
        <w:numFmt w:val="bullet"/>
        <w:lvlText w:val=""/>
        <w:legacy w:legacy="1" w:legacySpace="0" w:legacyIndent="504"/>
        <w:lvlJc w:val="left"/>
        <w:pPr>
          <w:ind w:left="504" w:hanging="504"/>
        </w:pPr>
        <w:rPr>
          <w:rFonts w:ascii="Symbol" w:hAnsi="Symbol" w:hint="default"/>
        </w:rPr>
      </w:lvl>
    </w:lvlOverride>
  </w:num>
  <w:num w:numId="2" w16cid:durableId="183327065">
    <w:abstractNumId w:val="12"/>
  </w:num>
  <w:num w:numId="3" w16cid:durableId="1885947768">
    <w:abstractNumId w:val="13"/>
  </w:num>
  <w:num w:numId="4" w16cid:durableId="760217639">
    <w:abstractNumId w:val="4"/>
  </w:num>
  <w:num w:numId="5" w16cid:durableId="541942987">
    <w:abstractNumId w:val="6"/>
  </w:num>
  <w:num w:numId="6" w16cid:durableId="1635941291">
    <w:abstractNumId w:val="3"/>
  </w:num>
  <w:num w:numId="7" w16cid:durableId="724380185">
    <w:abstractNumId w:val="10"/>
  </w:num>
  <w:num w:numId="8" w16cid:durableId="393238918">
    <w:abstractNumId w:val="9"/>
  </w:num>
  <w:num w:numId="9" w16cid:durableId="1044065781">
    <w:abstractNumId w:val="5"/>
  </w:num>
  <w:num w:numId="10" w16cid:durableId="153961188">
    <w:abstractNumId w:val="1"/>
  </w:num>
  <w:num w:numId="11" w16cid:durableId="1693415253">
    <w:abstractNumId w:val="2"/>
  </w:num>
  <w:num w:numId="12" w16cid:durableId="388849835">
    <w:abstractNumId w:val="7"/>
  </w:num>
  <w:num w:numId="13" w16cid:durableId="2142116146">
    <w:abstractNumId w:val="11"/>
  </w:num>
  <w:num w:numId="14" w16cid:durableId="187910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3C"/>
    <w:rsid w:val="00011484"/>
    <w:rsid w:val="000177BA"/>
    <w:rsid w:val="00020D9C"/>
    <w:rsid w:val="000248C5"/>
    <w:rsid w:val="00040A17"/>
    <w:rsid w:val="00064160"/>
    <w:rsid w:val="000749BC"/>
    <w:rsid w:val="000A0555"/>
    <w:rsid w:val="000A3A5D"/>
    <w:rsid w:val="000B19E8"/>
    <w:rsid w:val="000B6BF1"/>
    <w:rsid w:val="000F00F7"/>
    <w:rsid w:val="000F4376"/>
    <w:rsid w:val="000F752E"/>
    <w:rsid w:val="00101B48"/>
    <w:rsid w:val="00104BB6"/>
    <w:rsid w:val="00110C95"/>
    <w:rsid w:val="00110F9C"/>
    <w:rsid w:val="001160F6"/>
    <w:rsid w:val="00137920"/>
    <w:rsid w:val="00142C8C"/>
    <w:rsid w:val="00156491"/>
    <w:rsid w:val="001648B5"/>
    <w:rsid w:val="001730E1"/>
    <w:rsid w:val="00177194"/>
    <w:rsid w:val="00187591"/>
    <w:rsid w:val="00187BC1"/>
    <w:rsid w:val="00197F3A"/>
    <w:rsid w:val="001A6EB8"/>
    <w:rsid w:val="001B2B6D"/>
    <w:rsid w:val="001B2E56"/>
    <w:rsid w:val="001B4008"/>
    <w:rsid w:val="001B4F1E"/>
    <w:rsid w:val="001C5E85"/>
    <w:rsid w:val="001E377A"/>
    <w:rsid w:val="001E38B3"/>
    <w:rsid w:val="001E47FF"/>
    <w:rsid w:val="002240A5"/>
    <w:rsid w:val="002305F7"/>
    <w:rsid w:val="0023430E"/>
    <w:rsid w:val="00241AA9"/>
    <w:rsid w:val="00243F55"/>
    <w:rsid w:val="002449E6"/>
    <w:rsid w:val="00247748"/>
    <w:rsid w:val="00247CB4"/>
    <w:rsid w:val="002519C7"/>
    <w:rsid w:val="00254783"/>
    <w:rsid w:val="00264B27"/>
    <w:rsid w:val="00265059"/>
    <w:rsid w:val="002815B7"/>
    <w:rsid w:val="00284011"/>
    <w:rsid w:val="002A5CA5"/>
    <w:rsid w:val="002B5C24"/>
    <w:rsid w:val="002B5D53"/>
    <w:rsid w:val="002C1760"/>
    <w:rsid w:val="002C2449"/>
    <w:rsid w:val="002C6E20"/>
    <w:rsid w:val="002E29C5"/>
    <w:rsid w:val="002E3156"/>
    <w:rsid w:val="00306206"/>
    <w:rsid w:val="00311513"/>
    <w:rsid w:val="0031280C"/>
    <w:rsid w:val="00323F61"/>
    <w:rsid w:val="003249DC"/>
    <w:rsid w:val="0033133F"/>
    <w:rsid w:val="00350D8E"/>
    <w:rsid w:val="00352FE7"/>
    <w:rsid w:val="00355ED0"/>
    <w:rsid w:val="0035715A"/>
    <w:rsid w:val="0036188C"/>
    <w:rsid w:val="00364DF0"/>
    <w:rsid w:val="003671D1"/>
    <w:rsid w:val="003677EC"/>
    <w:rsid w:val="00380568"/>
    <w:rsid w:val="0038439F"/>
    <w:rsid w:val="003938B5"/>
    <w:rsid w:val="0039470F"/>
    <w:rsid w:val="00394ADE"/>
    <w:rsid w:val="003A1C02"/>
    <w:rsid w:val="003A60D5"/>
    <w:rsid w:val="003A6D55"/>
    <w:rsid w:val="003B1A75"/>
    <w:rsid w:val="003B20C7"/>
    <w:rsid w:val="003B6D33"/>
    <w:rsid w:val="003C30CA"/>
    <w:rsid w:val="003C5467"/>
    <w:rsid w:val="003C731D"/>
    <w:rsid w:val="003D198A"/>
    <w:rsid w:val="003D29F4"/>
    <w:rsid w:val="003D4E05"/>
    <w:rsid w:val="003E28B6"/>
    <w:rsid w:val="003E377D"/>
    <w:rsid w:val="003E5CC0"/>
    <w:rsid w:val="003F5A48"/>
    <w:rsid w:val="004014B3"/>
    <w:rsid w:val="00404187"/>
    <w:rsid w:val="0040645A"/>
    <w:rsid w:val="0043081B"/>
    <w:rsid w:val="00432F81"/>
    <w:rsid w:val="00433DF8"/>
    <w:rsid w:val="0043731C"/>
    <w:rsid w:val="00451A4A"/>
    <w:rsid w:val="004532F3"/>
    <w:rsid w:val="00456F21"/>
    <w:rsid w:val="004738DD"/>
    <w:rsid w:val="00473F11"/>
    <w:rsid w:val="004808B5"/>
    <w:rsid w:val="004B1770"/>
    <w:rsid w:val="004B21C4"/>
    <w:rsid w:val="004B4A01"/>
    <w:rsid w:val="004B656F"/>
    <w:rsid w:val="004D4E2F"/>
    <w:rsid w:val="004E5E0F"/>
    <w:rsid w:val="004F2943"/>
    <w:rsid w:val="005048E7"/>
    <w:rsid w:val="005057A0"/>
    <w:rsid w:val="005131FD"/>
    <w:rsid w:val="005227FF"/>
    <w:rsid w:val="00523059"/>
    <w:rsid w:val="00526CB4"/>
    <w:rsid w:val="00537A70"/>
    <w:rsid w:val="00541E74"/>
    <w:rsid w:val="0055213A"/>
    <w:rsid w:val="00556B62"/>
    <w:rsid w:val="00565CAD"/>
    <w:rsid w:val="00572336"/>
    <w:rsid w:val="00577E4C"/>
    <w:rsid w:val="00590292"/>
    <w:rsid w:val="005B03FB"/>
    <w:rsid w:val="005B5330"/>
    <w:rsid w:val="005D1E9F"/>
    <w:rsid w:val="005E5772"/>
    <w:rsid w:val="006214DC"/>
    <w:rsid w:val="00626208"/>
    <w:rsid w:val="00634BFF"/>
    <w:rsid w:val="006354E4"/>
    <w:rsid w:val="00636A2B"/>
    <w:rsid w:val="00644F63"/>
    <w:rsid w:val="0065773C"/>
    <w:rsid w:val="00666383"/>
    <w:rsid w:val="00670E2C"/>
    <w:rsid w:val="00674994"/>
    <w:rsid w:val="006929CE"/>
    <w:rsid w:val="00692A6C"/>
    <w:rsid w:val="00697DBF"/>
    <w:rsid w:val="006A6957"/>
    <w:rsid w:val="006D07EE"/>
    <w:rsid w:val="00703B1B"/>
    <w:rsid w:val="00704487"/>
    <w:rsid w:val="00730583"/>
    <w:rsid w:val="00733C01"/>
    <w:rsid w:val="00737538"/>
    <w:rsid w:val="00740F78"/>
    <w:rsid w:val="00744302"/>
    <w:rsid w:val="00745E5B"/>
    <w:rsid w:val="00751B66"/>
    <w:rsid w:val="007531E9"/>
    <w:rsid w:val="007553C2"/>
    <w:rsid w:val="00755F24"/>
    <w:rsid w:val="00757F22"/>
    <w:rsid w:val="00761A51"/>
    <w:rsid w:val="00773F56"/>
    <w:rsid w:val="00775365"/>
    <w:rsid w:val="00776D85"/>
    <w:rsid w:val="00797FDD"/>
    <w:rsid w:val="007A7124"/>
    <w:rsid w:val="007B3396"/>
    <w:rsid w:val="007C2875"/>
    <w:rsid w:val="007C2FF0"/>
    <w:rsid w:val="007C4AB5"/>
    <w:rsid w:val="007E7342"/>
    <w:rsid w:val="007F0445"/>
    <w:rsid w:val="0080485B"/>
    <w:rsid w:val="00807751"/>
    <w:rsid w:val="008226E5"/>
    <w:rsid w:val="00823C9A"/>
    <w:rsid w:val="00827887"/>
    <w:rsid w:val="00834499"/>
    <w:rsid w:val="00860B0B"/>
    <w:rsid w:val="00866713"/>
    <w:rsid w:val="00876A00"/>
    <w:rsid w:val="0087720F"/>
    <w:rsid w:val="00877423"/>
    <w:rsid w:val="008A1E20"/>
    <w:rsid w:val="008A2E82"/>
    <w:rsid w:val="008C2D75"/>
    <w:rsid w:val="008D1BB9"/>
    <w:rsid w:val="008E1906"/>
    <w:rsid w:val="0090122A"/>
    <w:rsid w:val="00911F38"/>
    <w:rsid w:val="00914F45"/>
    <w:rsid w:val="0091640F"/>
    <w:rsid w:val="0091747E"/>
    <w:rsid w:val="00944CFB"/>
    <w:rsid w:val="0095119F"/>
    <w:rsid w:val="00952E26"/>
    <w:rsid w:val="00971D09"/>
    <w:rsid w:val="00974A5E"/>
    <w:rsid w:val="009866CC"/>
    <w:rsid w:val="00986802"/>
    <w:rsid w:val="009B2AFE"/>
    <w:rsid w:val="009B5270"/>
    <w:rsid w:val="009D4C4F"/>
    <w:rsid w:val="009F3301"/>
    <w:rsid w:val="009F38A1"/>
    <w:rsid w:val="00A1198B"/>
    <w:rsid w:val="00A27E50"/>
    <w:rsid w:val="00A32EA1"/>
    <w:rsid w:val="00A47050"/>
    <w:rsid w:val="00A52981"/>
    <w:rsid w:val="00A53D48"/>
    <w:rsid w:val="00A73CFB"/>
    <w:rsid w:val="00A74F11"/>
    <w:rsid w:val="00A77775"/>
    <w:rsid w:val="00A8228D"/>
    <w:rsid w:val="00A84EE6"/>
    <w:rsid w:val="00A858ED"/>
    <w:rsid w:val="00A9235A"/>
    <w:rsid w:val="00AA2997"/>
    <w:rsid w:val="00AB0DD4"/>
    <w:rsid w:val="00AC5445"/>
    <w:rsid w:val="00AD1C2B"/>
    <w:rsid w:val="00AD57F2"/>
    <w:rsid w:val="00AD6CA9"/>
    <w:rsid w:val="00AE6AF1"/>
    <w:rsid w:val="00AF30D4"/>
    <w:rsid w:val="00B102F2"/>
    <w:rsid w:val="00B12ADC"/>
    <w:rsid w:val="00B134F0"/>
    <w:rsid w:val="00B173F1"/>
    <w:rsid w:val="00B1794E"/>
    <w:rsid w:val="00B32E27"/>
    <w:rsid w:val="00B33DFA"/>
    <w:rsid w:val="00B33EE4"/>
    <w:rsid w:val="00B342AC"/>
    <w:rsid w:val="00B41DC0"/>
    <w:rsid w:val="00B510A8"/>
    <w:rsid w:val="00B5232C"/>
    <w:rsid w:val="00B5335A"/>
    <w:rsid w:val="00B57CFF"/>
    <w:rsid w:val="00B6601F"/>
    <w:rsid w:val="00B71824"/>
    <w:rsid w:val="00B730B3"/>
    <w:rsid w:val="00B775B0"/>
    <w:rsid w:val="00B86650"/>
    <w:rsid w:val="00B90144"/>
    <w:rsid w:val="00B94ABD"/>
    <w:rsid w:val="00B96B85"/>
    <w:rsid w:val="00BC117B"/>
    <w:rsid w:val="00BC529C"/>
    <w:rsid w:val="00BC53E3"/>
    <w:rsid w:val="00BD141C"/>
    <w:rsid w:val="00BD7D4D"/>
    <w:rsid w:val="00BE4598"/>
    <w:rsid w:val="00BF6BB4"/>
    <w:rsid w:val="00C07BCF"/>
    <w:rsid w:val="00C12A95"/>
    <w:rsid w:val="00C1379E"/>
    <w:rsid w:val="00C161D1"/>
    <w:rsid w:val="00C447D3"/>
    <w:rsid w:val="00C464CE"/>
    <w:rsid w:val="00C52340"/>
    <w:rsid w:val="00C70005"/>
    <w:rsid w:val="00C74287"/>
    <w:rsid w:val="00C90242"/>
    <w:rsid w:val="00C9227E"/>
    <w:rsid w:val="00C93F1F"/>
    <w:rsid w:val="00C95906"/>
    <w:rsid w:val="00C96BB9"/>
    <w:rsid w:val="00CA4589"/>
    <w:rsid w:val="00CA50EE"/>
    <w:rsid w:val="00CE14E2"/>
    <w:rsid w:val="00CF41B4"/>
    <w:rsid w:val="00CF5C0D"/>
    <w:rsid w:val="00D14021"/>
    <w:rsid w:val="00D23BA6"/>
    <w:rsid w:val="00D24757"/>
    <w:rsid w:val="00D309DE"/>
    <w:rsid w:val="00D35FFC"/>
    <w:rsid w:val="00D43D38"/>
    <w:rsid w:val="00D53369"/>
    <w:rsid w:val="00D54A33"/>
    <w:rsid w:val="00D724EC"/>
    <w:rsid w:val="00D72EAF"/>
    <w:rsid w:val="00D73E2C"/>
    <w:rsid w:val="00D7445C"/>
    <w:rsid w:val="00D84354"/>
    <w:rsid w:val="00D85981"/>
    <w:rsid w:val="00DB552A"/>
    <w:rsid w:val="00DB6F38"/>
    <w:rsid w:val="00DB7C46"/>
    <w:rsid w:val="00DD6BE5"/>
    <w:rsid w:val="00DE6A2D"/>
    <w:rsid w:val="00DE7DAC"/>
    <w:rsid w:val="00E0222C"/>
    <w:rsid w:val="00E15AB1"/>
    <w:rsid w:val="00E216DD"/>
    <w:rsid w:val="00E22386"/>
    <w:rsid w:val="00E22743"/>
    <w:rsid w:val="00E40866"/>
    <w:rsid w:val="00E478FF"/>
    <w:rsid w:val="00E50522"/>
    <w:rsid w:val="00E55780"/>
    <w:rsid w:val="00E65AD5"/>
    <w:rsid w:val="00E735C4"/>
    <w:rsid w:val="00E82340"/>
    <w:rsid w:val="00E97074"/>
    <w:rsid w:val="00E97DC3"/>
    <w:rsid w:val="00EA7FB3"/>
    <w:rsid w:val="00EB4153"/>
    <w:rsid w:val="00EB589A"/>
    <w:rsid w:val="00EB62B6"/>
    <w:rsid w:val="00EC7CDF"/>
    <w:rsid w:val="00EE10F2"/>
    <w:rsid w:val="00EE1729"/>
    <w:rsid w:val="00EE2BC8"/>
    <w:rsid w:val="00EE31BE"/>
    <w:rsid w:val="00F07AEB"/>
    <w:rsid w:val="00F10D57"/>
    <w:rsid w:val="00F14FEA"/>
    <w:rsid w:val="00F31EC1"/>
    <w:rsid w:val="00F347C1"/>
    <w:rsid w:val="00F3567D"/>
    <w:rsid w:val="00F5345F"/>
    <w:rsid w:val="00F548C7"/>
    <w:rsid w:val="00F57426"/>
    <w:rsid w:val="00F635F1"/>
    <w:rsid w:val="00F66794"/>
    <w:rsid w:val="00F77F28"/>
    <w:rsid w:val="00F958D3"/>
    <w:rsid w:val="00FA756C"/>
    <w:rsid w:val="00FB0750"/>
    <w:rsid w:val="00FB26DC"/>
    <w:rsid w:val="00FC782C"/>
    <w:rsid w:val="00FD0359"/>
    <w:rsid w:val="00FE2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48955"/>
  <w15:docId w15:val="{997E5CA1-6FF0-4448-935F-A4209B53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B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5773C"/>
    <w:pPr>
      <w:keepNext/>
      <w:spacing w:after="0" w:line="240" w:lineRule="auto"/>
      <w:jc w:val="center"/>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773C"/>
    <w:rPr>
      <w:rFonts w:ascii="Times New Roman" w:eastAsia="Times New Roman" w:hAnsi="Times New Roman" w:cs="Times New Roman"/>
      <w:b/>
      <w:sz w:val="28"/>
      <w:szCs w:val="20"/>
    </w:rPr>
  </w:style>
  <w:style w:type="character" w:styleId="Hyperlink">
    <w:name w:val="Hyperlink"/>
    <w:rsid w:val="0065773C"/>
    <w:rPr>
      <w:color w:val="0000FF"/>
      <w:u w:val="single"/>
    </w:rPr>
  </w:style>
  <w:style w:type="paragraph" w:styleId="BodyText">
    <w:name w:val="Body Text"/>
    <w:basedOn w:val="Normal"/>
    <w:link w:val="BodyTextChar"/>
    <w:rsid w:val="0065773C"/>
    <w:pPr>
      <w:spacing w:after="0" w:line="240" w:lineRule="auto"/>
      <w:jc w:val="center"/>
    </w:pPr>
    <w:rPr>
      <w:rFonts w:ascii="Arial" w:eastAsia="Times New Roman" w:hAnsi="Arial" w:cs="Times New Roman"/>
      <w:sz w:val="20"/>
      <w:szCs w:val="20"/>
    </w:rPr>
  </w:style>
  <w:style w:type="character" w:customStyle="1" w:styleId="BodyTextChar">
    <w:name w:val="Body Text Char"/>
    <w:basedOn w:val="DefaultParagraphFont"/>
    <w:link w:val="BodyText"/>
    <w:rsid w:val="0065773C"/>
    <w:rPr>
      <w:rFonts w:ascii="Arial" w:eastAsia="Times New Roman" w:hAnsi="Arial" w:cs="Times New Roman"/>
      <w:sz w:val="20"/>
      <w:szCs w:val="20"/>
    </w:rPr>
  </w:style>
  <w:style w:type="paragraph" w:styleId="BodyText2">
    <w:name w:val="Body Text 2"/>
    <w:basedOn w:val="Normal"/>
    <w:link w:val="BodyText2Char"/>
    <w:rsid w:val="0065773C"/>
    <w:pPr>
      <w:spacing w:after="0" w:line="240" w:lineRule="auto"/>
    </w:pPr>
    <w:rPr>
      <w:rFonts w:ascii="Verdana" w:eastAsia="Times New Roman" w:hAnsi="Verdana" w:cs="Times New Roman"/>
      <w:sz w:val="16"/>
      <w:szCs w:val="20"/>
    </w:rPr>
  </w:style>
  <w:style w:type="character" w:customStyle="1" w:styleId="BodyText2Char">
    <w:name w:val="Body Text 2 Char"/>
    <w:basedOn w:val="DefaultParagraphFont"/>
    <w:link w:val="BodyText2"/>
    <w:rsid w:val="0065773C"/>
    <w:rPr>
      <w:rFonts w:ascii="Verdana" w:eastAsia="Times New Roman" w:hAnsi="Verdana" w:cs="Times New Roman"/>
      <w:sz w:val="16"/>
      <w:szCs w:val="20"/>
    </w:rPr>
  </w:style>
  <w:style w:type="paragraph" w:styleId="BodyText3">
    <w:name w:val="Body Text 3"/>
    <w:basedOn w:val="Normal"/>
    <w:link w:val="BodyText3Char"/>
    <w:rsid w:val="0065773C"/>
    <w:pPr>
      <w:spacing w:after="0" w:line="240" w:lineRule="auto"/>
    </w:pPr>
    <w:rPr>
      <w:rFonts w:ascii="Book Antiqua" w:eastAsia="Times New Roman" w:hAnsi="Book Antiqua" w:cs="Times New Roman"/>
      <w:sz w:val="18"/>
      <w:szCs w:val="20"/>
    </w:rPr>
  </w:style>
  <w:style w:type="character" w:customStyle="1" w:styleId="BodyText3Char">
    <w:name w:val="Body Text 3 Char"/>
    <w:basedOn w:val="DefaultParagraphFont"/>
    <w:link w:val="BodyText3"/>
    <w:rsid w:val="0065773C"/>
    <w:rPr>
      <w:rFonts w:ascii="Book Antiqua" w:eastAsia="Times New Roman" w:hAnsi="Book Antiqua" w:cs="Times New Roman"/>
      <w:sz w:val="18"/>
      <w:szCs w:val="20"/>
    </w:rPr>
  </w:style>
  <w:style w:type="paragraph" w:styleId="NormalWeb">
    <w:name w:val="Normal (Web)"/>
    <w:basedOn w:val="Normal"/>
    <w:uiPriority w:val="99"/>
    <w:rsid w:val="0065773C"/>
    <w:pPr>
      <w:spacing w:before="100" w:after="100" w:line="240" w:lineRule="auto"/>
    </w:pPr>
    <w:rPr>
      <w:rFonts w:ascii="Times New Roman" w:eastAsia="Times New Roman" w:hAnsi="Times New Roman" w:cs="Times New Roman"/>
      <w:color w:val="000000"/>
      <w:sz w:val="24"/>
      <w:szCs w:val="20"/>
    </w:rPr>
  </w:style>
  <w:style w:type="character" w:customStyle="1" w:styleId="us">
    <w:name w:val="us"/>
    <w:basedOn w:val="DefaultParagraphFont"/>
    <w:rsid w:val="0065773C"/>
  </w:style>
  <w:style w:type="paragraph" w:styleId="Header">
    <w:name w:val="header"/>
    <w:basedOn w:val="Normal"/>
    <w:link w:val="HeaderChar"/>
    <w:uiPriority w:val="99"/>
    <w:unhideWhenUsed/>
    <w:rsid w:val="000A3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5D"/>
  </w:style>
  <w:style w:type="paragraph" w:styleId="Footer">
    <w:name w:val="footer"/>
    <w:basedOn w:val="Normal"/>
    <w:link w:val="FooterChar"/>
    <w:uiPriority w:val="99"/>
    <w:unhideWhenUsed/>
    <w:rsid w:val="000A3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5D"/>
  </w:style>
  <w:style w:type="character" w:styleId="CommentReference">
    <w:name w:val="annotation reference"/>
    <w:basedOn w:val="DefaultParagraphFont"/>
    <w:uiPriority w:val="99"/>
    <w:semiHidden/>
    <w:unhideWhenUsed/>
    <w:rsid w:val="005057A0"/>
    <w:rPr>
      <w:sz w:val="16"/>
      <w:szCs w:val="16"/>
    </w:rPr>
  </w:style>
  <w:style w:type="paragraph" w:styleId="CommentText">
    <w:name w:val="annotation text"/>
    <w:basedOn w:val="Normal"/>
    <w:link w:val="CommentTextChar"/>
    <w:uiPriority w:val="99"/>
    <w:unhideWhenUsed/>
    <w:rsid w:val="005057A0"/>
    <w:pPr>
      <w:spacing w:line="240" w:lineRule="auto"/>
    </w:pPr>
    <w:rPr>
      <w:sz w:val="20"/>
      <w:szCs w:val="20"/>
    </w:rPr>
  </w:style>
  <w:style w:type="character" w:customStyle="1" w:styleId="CommentTextChar">
    <w:name w:val="Comment Text Char"/>
    <w:basedOn w:val="DefaultParagraphFont"/>
    <w:link w:val="CommentText"/>
    <w:uiPriority w:val="99"/>
    <w:rsid w:val="005057A0"/>
    <w:rPr>
      <w:sz w:val="20"/>
      <w:szCs w:val="20"/>
    </w:rPr>
  </w:style>
  <w:style w:type="paragraph" w:styleId="CommentSubject">
    <w:name w:val="annotation subject"/>
    <w:basedOn w:val="CommentText"/>
    <w:next w:val="CommentText"/>
    <w:link w:val="CommentSubjectChar"/>
    <w:uiPriority w:val="99"/>
    <w:semiHidden/>
    <w:unhideWhenUsed/>
    <w:rsid w:val="005057A0"/>
    <w:rPr>
      <w:b/>
      <w:bCs/>
    </w:rPr>
  </w:style>
  <w:style w:type="character" w:customStyle="1" w:styleId="CommentSubjectChar">
    <w:name w:val="Comment Subject Char"/>
    <w:basedOn w:val="CommentTextChar"/>
    <w:link w:val="CommentSubject"/>
    <w:uiPriority w:val="99"/>
    <w:semiHidden/>
    <w:rsid w:val="005057A0"/>
    <w:rPr>
      <w:b/>
      <w:bCs/>
      <w:sz w:val="20"/>
      <w:szCs w:val="20"/>
    </w:rPr>
  </w:style>
  <w:style w:type="paragraph" w:styleId="BalloonText">
    <w:name w:val="Balloon Text"/>
    <w:basedOn w:val="Normal"/>
    <w:link w:val="BalloonTextChar"/>
    <w:uiPriority w:val="99"/>
    <w:semiHidden/>
    <w:unhideWhenUsed/>
    <w:rsid w:val="00505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7A0"/>
    <w:rPr>
      <w:rFonts w:ascii="Segoe UI" w:hAnsi="Segoe UI" w:cs="Segoe UI"/>
      <w:sz w:val="18"/>
      <w:szCs w:val="18"/>
    </w:rPr>
  </w:style>
  <w:style w:type="character" w:styleId="FollowedHyperlink">
    <w:name w:val="FollowedHyperlink"/>
    <w:basedOn w:val="DefaultParagraphFont"/>
    <w:uiPriority w:val="99"/>
    <w:semiHidden/>
    <w:unhideWhenUsed/>
    <w:rsid w:val="00541E74"/>
    <w:rPr>
      <w:color w:val="954F72" w:themeColor="followedHyperlink"/>
      <w:u w:val="single"/>
    </w:rPr>
  </w:style>
  <w:style w:type="paragraph" w:styleId="ListParagraph">
    <w:name w:val="List Paragraph"/>
    <w:basedOn w:val="Normal"/>
    <w:uiPriority w:val="34"/>
    <w:qFormat/>
    <w:rsid w:val="007553C2"/>
    <w:pPr>
      <w:ind w:left="720"/>
      <w:contextualSpacing/>
    </w:pPr>
  </w:style>
  <w:style w:type="character" w:styleId="UnresolvedMention">
    <w:name w:val="Unresolved Mention"/>
    <w:basedOn w:val="DefaultParagraphFont"/>
    <w:uiPriority w:val="99"/>
    <w:semiHidden/>
    <w:unhideWhenUsed/>
    <w:rsid w:val="00433DF8"/>
    <w:rPr>
      <w:color w:val="605E5C"/>
      <w:shd w:val="clear" w:color="auto" w:fill="E1DFDD"/>
    </w:rPr>
  </w:style>
  <w:style w:type="paragraph" w:styleId="FootnoteText">
    <w:name w:val="footnote text"/>
    <w:basedOn w:val="Normal"/>
    <w:link w:val="FootnoteTextChar"/>
    <w:uiPriority w:val="99"/>
    <w:semiHidden/>
    <w:unhideWhenUsed/>
    <w:rsid w:val="006262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208"/>
    <w:rPr>
      <w:sz w:val="20"/>
      <w:szCs w:val="20"/>
    </w:rPr>
  </w:style>
  <w:style w:type="character" w:styleId="FootnoteReference">
    <w:name w:val="footnote reference"/>
    <w:basedOn w:val="DefaultParagraphFont"/>
    <w:uiPriority w:val="99"/>
    <w:semiHidden/>
    <w:unhideWhenUsed/>
    <w:rsid w:val="00626208"/>
    <w:rPr>
      <w:vertAlign w:val="superscript"/>
    </w:rPr>
  </w:style>
  <w:style w:type="character" w:customStyle="1" w:styleId="Heading1Char">
    <w:name w:val="Heading 1 Char"/>
    <w:basedOn w:val="DefaultParagraphFont"/>
    <w:link w:val="Heading1"/>
    <w:uiPriority w:val="9"/>
    <w:rsid w:val="00634BF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34BFF"/>
    <w:pPr>
      <w:spacing w:after="0" w:line="240" w:lineRule="auto"/>
    </w:pPr>
  </w:style>
  <w:style w:type="paragraph" w:styleId="Revision">
    <w:name w:val="Revision"/>
    <w:hidden/>
    <w:uiPriority w:val="99"/>
    <w:semiHidden/>
    <w:rsid w:val="00187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0532">
      <w:bodyDiv w:val="1"/>
      <w:marLeft w:val="0"/>
      <w:marRight w:val="0"/>
      <w:marTop w:val="0"/>
      <w:marBottom w:val="0"/>
      <w:divBdr>
        <w:top w:val="none" w:sz="0" w:space="0" w:color="auto"/>
        <w:left w:val="none" w:sz="0" w:space="0" w:color="auto"/>
        <w:bottom w:val="none" w:sz="0" w:space="0" w:color="auto"/>
        <w:right w:val="none" w:sz="0" w:space="0" w:color="auto"/>
      </w:divBdr>
    </w:div>
    <w:div w:id="984745135">
      <w:bodyDiv w:val="1"/>
      <w:marLeft w:val="0"/>
      <w:marRight w:val="0"/>
      <w:marTop w:val="0"/>
      <w:marBottom w:val="0"/>
      <w:divBdr>
        <w:top w:val="none" w:sz="0" w:space="0" w:color="auto"/>
        <w:left w:val="none" w:sz="0" w:space="0" w:color="auto"/>
        <w:bottom w:val="none" w:sz="0" w:space="0" w:color="auto"/>
        <w:right w:val="none" w:sz="0" w:space="0" w:color="auto"/>
      </w:divBdr>
    </w:div>
    <w:div w:id="149136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nra.org/rules-guidance/interpreting-r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nra.org/rules-guidance/key-topic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rrie.Jordan@finr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ra.org/rules-guidance/rulebooks/finra-rules/4511" TargetMode="External"/><Relationship Id="rId5" Type="http://schemas.openxmlformats.org/officeDocument/2006/relationships/numbering" Target="numbering.xml"/><Relationship Id="rId15" Type="http://schemas.openxmlformats.org/officeDocument/2006/relationships/hyperlink" Target="mailto:Nicholas.Vitalo@finr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fshin.Atabaki@fin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441F105D2A46449D5006A44F3D53F7" ma:contentTypeVersion="18" ma:contentTypeDescription="Create a new document." ma:contentTypeScope="" ma:versionID="e9f34792a43d63e1940bf644eec42c0e">
  <xsd:schema xmlns:xsd="http://www.w3.org/2001/XMLSchema" xmlns:xs="http://www.w3.org/2001/XMLSchema" xmlns:p="http://schemas.microsoft.com/office/2006/metadata/properties" xmlns:ns3="159110fb-3236-4ed9-a21e-e8354373b580" xmlns:ns4="f39c5747-e1ca-4788-b85b-48989d7d79f9" targetNamespace="http://schemas.microsoft.com/office/2006/metadata/properties" ma:root="true" ma:fieldsID="d986844e972dced69db5ce87ec0d2ffe" ns3:_="" ns4:_="">
    <xsd:import namespace="159110fb-3236-4ed9-a21e-e8354373b580"/>
    <xsd:import namespace="f39c5747-e1ca-4788-b85b-48989d7d79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110fb-3236-4ed9-a21e-e8354373b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9c5747-e1ca-4788-b85b-48989d7d79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9110fb-3236-4ed9-a21e-e8354373b580" xsi:nil="true"/>
  </documentManagement>
</p:properties>
</file>

<file path=customXml/itemProps1.xml><?xml version="1.0" encoding="utf-8"?>
<ds:datastoreItem xmlns:ds="http://schemas.openxmlformats.org/officeDocument/2006/customXml" ds:itemID="{0EFE71A8-BBF3-483E-8EDC-09CAFFA68E15}">
  <ds:schemaRefs>
    <ds:schemaRef ds:uri="http://schemas.openxmlformats.org/officeDocument/2006/bibliography"/>
  </ds:schemaRefs>
</ds:datastoreItem>
</file>

<file path=customXml/itemProps2.xml><?xml version="1.0" encoding="utf-8"?>
<ds:datastoreItem xmlns:ds="http://schemas.openxmlformats.org/officeDocument/2006/customXml" ds:itemID="{AF6246BD-B599-49BA-A650-E68872BB4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110fb-3236-4ed9-a21e-e8354373b580"/>
    <ds:schemaRef ds:uri="f39c5747-e1ca-4788-b85b-48989d7d7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CBEAA-C199-4A4D-ABA2-D69C0E95BC98}">
  <ds:schemaRefs>
    <ds:schemaRef ds:uri="http://schemas.microsoft.com/sharepoint/v3/contenttype/forms"/>
  </ds:schemaRefs>
</ds:datastoreItem>
</file>

<file path=customXml/itemProps4.xml><?xml version="1.0" encoding="utf-8"?>
<ds:datastoreItem xmlns:ds="http://schemas.openxmlformats.org/officeDocument/2006/customXml" ds:itemID="{D13691C8-7184-4DD4-81FA-FC980DC6C4AC}">
  <ds:schemaRefs>
    <ds:schemaRef ds:uri="http://schemas.microsoft.com/office/2006/metadata/properties"/>
    <ds:schemaRef ds:uri="http://schemas.microsoft.com/office/infopath/2007/PartnerControls"/>
    <ds:schemaRef ds:uri="159110fb-3236-4ed9-a21e-e8354373b58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32</Pages>
  <Words>8924</Words>
  <Characters>50873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FINRA</Company>
  <LinksUpToDate>false</LinksUpToDate>
  <CharactersWithSpaces>59678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Atabaki, Afshin</dc:creator>
  <cp:lastModifiedBy>Rosenstein, Gillian</cp:lastModifiedBy>
  <cp:revision>4</cp:revision>
  <cp:lastPrinted>2016-05-02T21:17:00Z</cp:lastPrinted>
  <dcterms:created xsi:type="dcterms:W3CDTF">2024-03-22T17:05:00Z</dcterms:created>
  <dcterms:modified xsi:type="dcterms:W3CDTF">2024-03-22T17:30:00Z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452325517</vt:i4>
  </property>
  <property fmtid="{D5CDD505-2E9C-101B-9397-08002B2CF9AE}" pid="3" name="ContentTypeId">
    <vt:lpwstr>0x010100B9441F105D2A46449D5006A44F3D53F7</vt:lpwstr>
  </property>
</Properties>
</file>